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tabs>
          <w:tab w:val="clear" w:pos="720"/>
          <w:tab w:val="left" w:pos="4678" w:leader="none"/>
        </w:tabs>
        <w:suppressAutoHyphens w:val="true"/>
        <w:bidi w:val="0"/>
        <w:spacing w:lineRule="auto" w:line="240"/>
        <w:ind w:hanging="0" w:start="4819" w:end="0"/>
        <w:jc w:val="both"/>
        <w:rPr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Издается на основании решения депутатов Собрания депутатов муниципального образований «Онежский муниципальный район» от 16 февраля 2023 года № 31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b/>
          <w:bCs/>
          <w:i w:val="false"/>
          <w:iCs w:val="false"/>
          <w:color w:val="000000"/>
          <w:sz w:val="20"/>
          <w:szCs w:val="20"/>
          <w:shd w:fill="auto" w:val="clear"/>
        </w:rPr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/>
          <w:bCs/>
          <w:i w:val="false"/>
          <w:iCs w:val="false"/>
          <w:color w:val="000000"/>
          <w:sz w:val="28"/>
          <w:szCs w:val="28"/>
          <w:shd w:fill="auto" w:val="clear"/>
        </w:rPr>
        <w:drawing>
          <wp:inline distT="0" distB="0" distL="0" distR="0">
            <wp:extent cx="485775" cy="59182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7" t="-166" r="-207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Администрация 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муниципального образования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«Онежский муниципальный район»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72"/>
          <w:szCs w:val="72"/>
          <w:shd w:fill="auto" w:val="clear"/>
        </w:rPr>
      </w:pPr>
      <w:r>
        <w:rPr>
          <w:b/>
          <w:bCs/>
          <w:i w:val="false"/>
          <w:iCs w:val="false"/>
          <w:color w:val="000000"/>
          <w:sz w:val="72"/>
          <w:szCs w:val="72"/>
          <w:shd w:fill="auto" w:val="clear"/>
        </w:rPr>
        <w:t>Онежский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72"/>
          <w:szCs w:val="72"/>
          <w:shd w:fill="auto" w:val="clear"/>
        </w:rPr>
      </w:pPr>
      <w:r>
        <w:rPr>
          <w:b/>
          <w:bCs/>
          <w:i w:val="false"/>
          <w:iCs w:val="false"/>
          <w:color w:val="000000"/>
          <w:sz w:val="72"/>
          <w:szCs w:val="72"/>
          <w:shd w:fill="auto" w:val="clear"/>
        </w:rPr>
        <w:t>муниципальный вестник</w:t>
      </w:r>
    </w:p>
    <w:p>
      <w:pPr>
        <w:pStyle w:val="Normal"/>
        <w:tabs>
          <w:tab w:val="clear" w:pos="720"/>
          <w:tab w:val="left" w:pos="4678" w:leader="none"/>
        </w:tabs>
        <w:jc w:val="center"/>
        <w:rPr>
          <w:b/>
          <w:bCs/>
          <w:i w:val="false"/>
          <w:i w:val="false"/>
          <w:iCs w:val="false"/>
          <w:color w:val="000000"/>
          <w:sz w:val="28"/>
          <w:szCs w:val="42"/>
          <w:shd w:fill="auto" w:val="clear"/>
        </w:rPr>
      </w:pPr>
      <w:r>
        <w:rPr>
          <w:b/>
          <w:bCs/>
          <w:i w:val="false"/>
          <w:iCs w:val="false"/>
          <w:color w:val="000000"/>
          <w:sz w:val="28"/>
          <w:szCs w:val="42"/>
          <w:shd w:fill="auto" w:val="clear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472440</wp:posOffset>
            </wp:positionH>
            <wp:positionV relativeFrom="paragraph">
              <wp:posOffset>218440</wp:posOffset>
            </wp:positionV>
            <wp:extent cx="5416550" cy="4634865"/>
            <wp:effectExtent l="0" t="0" r="0" b="0"/>
            <wp:wrapNone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W w:w="9640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620"/>
        <w:gridCol w:w="1020"/>
      </w:tblGrid>
      <w:tr>
        <w:trPr/>
        <w:tc>
          <w:tcPr>
            <w:tcW w:w="9640" w:type="dxa"/>
            <w:gridSpan w:val="2"/>
            <w:tcBorders/>
          </w:tcPr>
          <w:p>
            <w:pPr>
              <w:pStyle w:val="Normal"/>
              <w:pageBreakBefore/>
              <w:tabs>
                <w:tab w:val="clear" w:pos="720"/>
                <w:tab w:val="left" w:pos="4678" w:leader="none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СОДЕРЖАНИЕ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r>
          </w:p>
        </w:tc>
      </w:tr>
      <w:tr>
        <w:trPr/>
        <w:tc>
          <w:tcPr>
            <w:tcW w:w="9640" w:type="dxa"/>
            <w:gridSpan w:val="2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  <w:t xml:space="preserve">I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Решения Собрания депутатов седьмого созыва муниципального образования «Онежский муниципальный район»</w:t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1.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bidi="ar-SA"/>
              </w:rPr>
              <w:t xml:space="preserve">О выражении согласия населения муниципального образования «Онежский муниципальный район» на преобразование муниципальных образований </w:t>
            </w:r>
            <w:r>
              <w:rPr>
                <w:rFonts w:eastAsia="Times New Roman"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bidi="ar-SA"/>
              </w:rPr>
              <w:t>«Онежский муниципальный район», «Онежское», «Малошуйское», «Нименьгское», «Золотухское», «Чекуевское», «Кодинское», «Покровское», «Порожское», входящих  в состав Онежского муниципального района, путем их объединения    в Онежский муниципальный округ Архангельской области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r>
          </w:p>
        </w:tc>
      </w:tr>
      <w:tr>
        <w:trPr/>
        <w:tc>
          <w:tcPr>
            <w:tcW w:w="9640" w:type="dxa"/>
            <w:gridSpan w:val="2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  <w:t xml:space="preserve">II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Постановления администрации муниципального образования «Онежский муниципальный район»</w:t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/>
                <w:i w:val="false"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1. </w:t>
            </w:r>
            <w:r>
              <w:rPr>
                <w:rFonts w:eastAsia="Times New Roman" w:cs="Times New Roman"/>
                <w:b w:val="false"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0"/>
                <w:shd w:fill="auto" w:val="clear"/>
                <w:lang w:val="ru-RU" w:bidi="ar-SA"/>
              </w:rPr>
              <w:t>Об утверждении нормативов состава сточных вод для объектов абонентов организаций, осуществляющих водоотведение                      с использованием централизованных систем водоотведения                на территории муниципального образования «Онежское»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2. О внесении изменений в постановление администрации муниципального образования «Онежский муниципальный район»     </w:t>
            </w:r>
            <w:r>
              <w:rPr>
                <w:rFonts w:eastAsia="Times New Roman"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ru-RU" w:bidi="ar-SA"/>
              </w:rPr>
              <w:t>№ 849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 от </w:t>
            </w:r>
            <w:r>
              <w:rPr>
                <w:rFonts w:eastAsia="Times New Roman"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ru-RU" w:bidi="ar-SA"/>
              </w:rPr>
              <w:t>17 июня 2024 г.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 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3. О внесении изменений в сводную бюджетную роспись бюджета муниципального образования «Онежское» на 2024 год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Calibri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Calibri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4. Об утверждении Порядка и условий заключения соглашений            о защите и поощрении капиталовложений со стороны администрации муниципального образования «Онежский муниципальный район»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r>
          </w:p>
        </w:tc>
      </w:tr>
    </w:tbl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  <w:r>
        <w:br w:type="page"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"Онежский муниципальный район"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седьмого созыва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(внеочередная двадцатая сессия)</w:t>
      </w:r>
    </w:p>
    <w:p>
      <w:pPr>
        <w:pStyle w:val="Heading1"/>
        <w:suppressAutoHyphens w:val="true"/>
        <w:ind w:hanging="0" w:start="0"/>
        <w:rPr>
          <w:spacing w:val="60"/>
          <w:sz w:val="36"/>
          <w:szCs w:val="36"/>
        </w:rPr>
      </w:pPr>
      <w:r>
        <w:rPr>
          <w:spacing w:val="60"/>
          <w:sz w:val="36"/>
          <w:szCs w:val="36"/>
        </w:rPr>
        <w:t>РЕШЕНИЕ</w:t>
      </w:r>
    </w:p>
    <w:p>
      <w:pPr>
        <w:pStyle w:val="Normal"/>
        <w:jc w:val="center"/>
        <w:rPr>
          <w:bCs/>
          <w:spacing w:val="60"/>
          <w:sz w:val="28"/>
          <w:szCs w:val="28"/>
          <w:lang w:val="ru-RU" w:eastAsia="ru-RU"/>
        </w:rPr>
      </w:pPr>
      <w:r>
        <w:rPr>
          <w:bCs/>
          <w:spacing w:val="60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116840</wp:posOffset>
                </wp:positionH>
                <wp:positionV relativeFrom="paragraph">
                  <wp:posOffset>78105</wp:posOffset>
                </wp:positionV>
                <wp:extent cx="5944235" cy="635"/>
                <wp:effectExtent l="0" t="6350" r="635" b="6985"/>
                <wp:wrapNone/>
                <wp:docPr id="3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3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.2pt,6.15pt" to="477.2pt,6.15pt" ID="Фигура1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1020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00"/>
        <w:gridCol w:w="5100"/>
      </w:tblGrid>
      <w:tr>
        <w:trPr>
          <w:trHeight w:val="623" w:hRule="atLeast"/>
        </w:trPr>
        <w:tc>
          <w:tcPr>
            <w:tcW w:w="5100" w:type="dxa"/>
            <w:tcBorders/>
          </w:tcPr>
          <w:p>
            <w:pPr>
              <w:pStyle w:val="Normal"/>
              <w:ind w:hanging="0" w:start="0" w:end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 августа 2024 года</w:t>
            </w:r>
          </w:p>
        </w:tc>
        <w:tc>
          <w:tcPr>
            <w:tcW w:w="5100" w:type="dxa"/>
            <w:tcBorders/>
          </w:tcPr>
          <w:p>
            <w:pPr>
              <w:pStyle w:val="Normal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134</w:t>
            </w:r>
          </w:p>
        </w:tc>
      </w:tr>
    </w:tbl>
    <w:p>
      <w:pPr>
        <w:pStyle w:val="Normal"/>
        <w:widowControl/>
        <w:pBdr/>
        <w:tabs>
          <w:tab w:val="clear" w:pos="720"/>
          <w:tab w:val="left" w:pos="1134" w:leader="none"/>
        </w:tabs>
        <w:suppressAutoHyphens w:val="true"/>
        <w:bidi w:val="0"/>
        <w:spacing w:lineRule="atLeast" w:line="315"/>
        <w:ind w:hanging="0" w:start="0" w:end="4535"/>
        <w:jc w:val="both"/>
        <w:rPr/>
      </w:pPr>
      <w:r>
        <w:rPr>
          <w:color w:val="000000"/>
          <w:sz w:val="28"/>
          <w:shd w:fill="FFFFFF" w:val="clear"/>
        </w:rPr>
        <w:t xml:space="preserve">О выражении согласия населения муниципального образования «Онежский муниципальный район» на преобразование муниципальных образований </w:t>
      </w:r>
      <w:r>
        <w:rPr>
          <w:bCs/>
          <w:color w:val="000000"/>
          <w:sz w:val="28"/>
          <w:shd w:fill="FFFFFF" w:val="clear"/>
        </w:rPr>
        <w:t>«Онежский муниципальный район», «Онежское», «Малошуйское», «Нименьгское», «Золотухское», «Чекуевское», «Кодинское», «Покровское», «Порожское», входящих в состав Онежского муниципального района, путем их объединения в Онежский муниципальный округ Архангельской области</w:t>
      </w:r>
    </w:p>
    <w:p>
      <w:pPr>
        <w:pStyle w:val="Normal"/>
        <w:widowControl w:val="false"/>
        <w:ind w:firstLine="709" w:start="0" w:end="0"/>
        <w:rPr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tabs>
          <w:tab w:val="clear" w:pos="720"/>
          <w:tab w:val="left" w:pos="1425" w:leader="none"/>
        </w:tabs>
        <w:ind w:firstLine="709" w:start="0" w:end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со статьями 13, 28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«Онежский муниципальный район» Архангельской области,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 депутатов решает: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ind w:firstLine="709" w:start="0" w:end="0"/>
        <w:jc w:val="both"/>
        <w:rPr/>
      </w:pPr>
      <w:r>
        <w:rPr>
          <w:color w:val="000000"/>
          <w:sz w:val="28"/>
          <w:szCs w:val="28"/>
        </w:rPr>
        <w:t>1.</w:t>
        <w:tab/>
        <w:t xml:space="preserve">Выразить по результатам проведения публичных слушаний согласие населения муниципального образования «Онежский муниципальный район» на </w:t>
      </w:r>
      <w:r>
        <w:rPr>
          <w:color w:val="000000"/>
          <w:sz w:val="28"/>
          <w:shd w:fill="FFFFFF" w:val="clear"/>
        </w:rPr>
        <w:t xml:space="preserve">преобразование муниципальных образований </w:t>
      </w:r>
      <w:r>
        <w:rPr>
          <w:bCs/>
          <w:color w:val="000000"/>
          <w:sz w:val="28"/>
          <w:shd w:fill="FFFFFF" w:val="clear"/>
        </w:rPr>
        <w:t>«Онежский муниципальный район», «Онежское», «Малошуйское», «Нименьгское», «Золотухское», «Чекуевское», «Кодинское», «Покровское», «Порожское», входящих в состав Онежского муниципального района, путем их объединения в Онежский муниципальный округ Архангельской области</w:t>
      </w:r>
      <w:r>
        <w:rPr>
          <w:rFonts w:cs="Roboto;Times New Roman" w:ascii="Roboto;Times New Roman" w:hAnsi="Roboto;Times New Roman"/>
          <w:color w:val="282828"/>
          <w:sz w:val="21"/>
        </w:rPr>
        <w:t>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ind w:firstLine="709" w:start="0" w:end="0"/>
        <w:jc w:val="both"/>
        <w:rPr/>
      </w:pPr>
      <w:r>
        <w:rPr>
          <w:color w:val="000000"/>
          <w:sz w:val="28"/>
          <w:szCs w:val="28"/>
        </w:rPr>
        <w:t>2.</w:t>
        <w:tab/>
        <w:t xml:space="preserve">Внести в Архангельское областное Собрание депутатов проект областного закона «О </w:t>
      </w:r>
      <w:r>
        <w:rPr>
          <w:color w:val="000000"/>
          <w:sz w:val="28"/>
          <w:shd w:fill="FFFFFF" w:val="clear"/>
        </w:rPr>
        <w:t xml:space="preserve">преобразовании муниципальных образований </w:t>
      </w:r>
      <w:r>
        <w:rPr>
          <w:bCs/>
          <w:color w:val="000000"/>
          <w:sz w:val="28"/>
          <w:shd w:fill="FFFFFF" w:val="clear"/>
        </w:rPr>
        <w:t>«Онежский муниципальный район», «Онежское», «Малошуйское», «Нименьгское», «Золотухское», «Чекуевское», «Кодинское», «Покровское», «Порожское», входящих в состав Онежского муниципального района, путем их объединения в Онежский муниципальный округ Архангельской области»</w:t>
      </w:r>
      <w:r>
        <w:rPr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ind w:firstLine="709" w:start="0" w:end="0"/>
        <w:jc w:val="both"/>
        <w:rPr/>
      </w:pPr>
      <w:r>
        <w:rPr>
          <w:color w:val="000000"/>
          <w:sz w:val="28"/>
          <w:szCs w:val="28"/>
        </w:rPr>
        <w:t>3.</w:t>
        <w:tab/>
      </w:r>
      <w:r>
        <w:rPr>
          <w:bCs/>
          <w:color w:val="000000"/>
          <w:sz w:val="28"/>
          <w:szCs w:val="28"/>
          <w:shd w:fill="FFFFFF" w:val="clear"/>
        </w:rPr>
        <w:t>Настоящее решение вступает в силу со дня его официального опубликования (обнародования).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>Председатель Собрания депутатов</w:t>
        <w:tab/>
        <w:tab/>
        <w:tab/>
        <w:tab/>
        <w:tab/>
        <w:tab/>
        <w:t xml:space="preserve">           </w:t>
      </w:r>
      <w:r>
        <w:rPr>
          <w:i w:val="false"/>
          <w:iCs w:val="false"/>
          <w:sz w:val="28"/>
          <w:szCs w:val="28"/>
        </w:rPr>
        <w:t>П.Я. Цуркан</w:t>
      </w:r>
    </w:p>
    <w:p>
      <w:pPr>
        <w:pStyle w:val="Normal"/>
        <w:widowControl w:val="false"/>
        <w:tabs>
          <w:tab w:val="clear" w:pos="720"/>
          <w:tab w:val="left" w:pos="-2268" w:leader="none"/>
          <w:tab w:val="left" w:pos="993" w:leader="none"/>
        </w:tabs>
        <w:suppressAutoHyphens w:val="true"/>
        <w:autoSpaceDE w:val="false"/>
        <w:ind w:hanging="0" w:start="0" w:end="0"/>
        <w:jc w:val="both"/>
        <w:rPr/>
      </w:pPr>
      <w:r>
        <w:rPr>
          <w:rStyle w:val="Style9"/>
          <w:rFonts w:cs="Times New Roman"/>
          <w:b w:val="false"/>
          <w:bCs w:val="false"/>
          <w:i w:val="false"/>
          <w:iCs w:val="false"/>
          <w:color w:val="000000"/>
          <w:spacing w:val="-5"/>
          <w:sz w:val="28"/>
          <w:szCs w:val="28"/>
          <w:u w:val="none"/>
          <w:shd w:fill="FFFFFF" w:val="clear"/>
          <w:lang w:eastAsia="zh-CN" w:bidi="zxx"/>
        </w:rPr>
        <w:t>Глава Онежского муниципального района</w:t>
      </w:r>
      <w:r>
        <w:rPr>
          <w:rStyle w:val="Style9"/>
          <w:rFonts w:cs="Times New Roman"/>
          <w:b w:val="false"/>
          <w:bCs w:val="false"/>
          <w:i/>
          <w:iCs/>
          <w:color w:val="000000"/>
          <w:spacing w:val="-5"/>
          <w:sz w:val="28"/>
          <w:szCs w:val="28"/>
          <w:u w:val="none"/>
          <w:shd w:fill="FFFFFF" w:val="clear"/>
          <w:lang w:eastAsia="zh-CN" w:bidi="zxx"/>
        </w:rPr>
        <w:tab/>
        <w:tab/>
        <w:tab/>
        <w:t xml:space="preserve">                          </w:t>
      </w:r>
      <w:r>
        <w:rPr>
          <w:rStyle w:val="Style9"/>
          <w:rFonts w:cs="Times New Roman"/>
          <w:b w:val="false"/>
          <w:bCs w:val="false"/>
          <w:i w:val="false"/>
          <w:iCs w:val="false"/>
          <w:color w:val="000000"/>
          <w:spacing w:val="-5"/>
          <w:sz w:val="28"/>
          <w:szCs w:val="28"/>
          <w:u w:val="none"/>
          <w:shd w:fill="FFFFFF" w:val="clear"/>
          <w:lang w:eastAsia="zh-CN" w:bidi="zxx"/>
        </w:rPr>
        <w:t>В.Я. Пономарева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200" w:type="dxa"/>
        <w:jc w:val="start"/>
        <w:tblInd w:w="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20"/>
        <w:gridCol w:w="5380"/>
      </w:tblGrid>
      <w:tr>
        <w:trPr>
          <w:trHeight w:val="904" w:hRule="atLeast"/>
        </w:trPr>
        <w:tc>
          <w:tcPr>
            <w:tcW w:w="4820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 июня 2024 года</w:t>
            </w:r>
          </w:p>
        </w:tc>
        <w:tc>
          <w:tcPr>
            <w:tcW w:w="538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849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suppressAutoHyphens w:val="false"/>
        <w:bidi w:val="0"/>
        <w:ind w:hanging="0" w:start="0" w:end="4876"/>
        <w:jc w:val="both"/>
        <w:rPr>
          <w:sz w:val="28"/>
          <w:szCs w:val="20"/>
        </w:rPr>
      </w:pPr>
      <w:r>
        <w:rPr>
          <w:sz w:val="28"/>
          <w:szCs w:val="20"/>
        </w:rPr>
        <w:t>Об утверждении нормативов состава сточных вод для объектов абонентов организаций, осуществляющих водоотведение с использованием централизованных систем водоотведения на территории муниципального образования «Онежское»</w:t>
      </w:r>
    </w:p>
    <w:p>
      <w:pPr>
        <w:pStyle w:val="Normal"/>
        <w:widowControl w:val="false"/>
        <w:ind w:firstLine="709" w:start="0" w:end="4820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bCs/>
          <w:iCs/>
          <w:sz w:val="28"/>
          <w:szCs w:val="2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10.01.2002 г. № 7-ФЗ «Об охране окружающей среды», Ф</w:t>
      </w:r>
      <w:r>
        <w:rPr>
          <w:sz w:val="28"/>
          <w:szCs w:val="20"/>
        </w:rPr>
        <w:t>едеральным законом от 07.12.2011 г. № 416-ФЗ «О водоснабжении и водоотведении», постановлением Правительства Российской Федерации от 29.07.2013 г. № 644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постановлением Правительства Российской Федерации от 22.05.2020 г.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в целях предупреждения негативного воздействия загрязняющих веществ на окружающую среду, загрязнения водных объектов,</w:t>
      </w:r>
    </w:p>
    <w:p>
      <w:pPr>
        <w:pStyle w:val="Normal"/>
        <w:widowControl w:val="false"/>
        <w:jc w:val="both"/>
        <w:rPr>
          <w:sz w:val="28"/>
          <w:szCs w:val="20"/>
        </w:rPr>
      </w:pPr>
      <w:r>
        <w:rPr>
          <w:sz w:val="28"/>
          <w:szCs w:val="20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</w:rPr>
      </w:pPr>
      <w:r>
        <w:rPr>
          <w:sz w:val="28"/>
          <w:szCs w:val="20"/>
        </w:rPr>
        <w:t>1. Утвердить прилагаемые нормативы состава сточных вод для объектов абонентов организаций, осуществляющих водоотведение с использованием централизованных систем водоотведения на территории муниципального образования «Онежское».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</w:rPr>
      </w:pPr>
      <w:r>
        <w:rPr>
          <w:sz w:val="28"/>
          <w:szCs w:val="20"/>
        </w:rPr>
        <w:t>2. Опубликовать настоящее постановление на официальном сайте муниципального образования в информационно-телекоммуникационной сети «Интернет».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</w:rPr>
      </w:pPr>
      <w:r>
        <w:rPr>
          <w:sz w:val="28"/>
          <w:szCs w:val="20"/>
        </w:rPr>
        <w:t>3. 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развитию, строительству и архитектуре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ind w:hanging="0" w:start="0" w:end="140"/>
        <w:jc w:val="both"/>
        <w:rPr/>
      </w:pPr>
      <w:r>
        <w:rPr>
          <w:sz w:val="28"/>
          <w:szCs w:val="28"/>
        </w:rPr>
        <w:t xml:space="preserve">«Онежский муниципальный район»                                                    </w:t>
      </w:r>
      <w:r>
        <w:rPr>
          <w:i w:val="false"/>
          <w:iCs w:val="false"/>
          <w:sz w:val="28"/>
          <w:szCs w:val="28"/>
        </w:rPr>
        <w:t>В. Я. Пономарева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200" w:type="dxa"/>
        <w:jc w:val="start"/>
        <w:tblInd w:w="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20"/>
        <w:gridCol w:w="5380"/>
      </w:tblGrid>
      <w:tr>
        <w:trPr>
          <w:trHeight w:val="904" w:hRule="atLeast"/>
        </w:trPr>
        <w:tc>
          <w:tcPr>
            <w:tcW w:w="4820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июля 2024 года</w:t>
            </w:r>
          </w:p>
        </w:tc>
        <w:tc>
          <w:tcPr>
            <w:tcW w:w="538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1031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ind w:hanging="0" w:start="0" w:end="4961"/>
        <w:jc w:val="both"/>
        <w:rPr/>
      </w:pP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«Онежский муниципальный район» </w:t>
      </w:r>
      <w:r>
        <w:rPr>
          <w:bCs/>
          <w:kern w:val="2"/>
          <w:sz w:val="28"/>
          <w:szCs w:val="28"/>
        </w:rPr>
        <w:t>№ 849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bCs/>
          <w:color w:val="000000"/>
          <w:kern w:val="2"/>
          <w:sz w:val="28"/>
          <w:szCs w:val="28"/>
        </w:rPr>
        <w:t>17 июня 2024 г.</w:t>
      </w:r>
    </w:p>
    <w:p>
      <w:pPr>
        <w:pStyle w:val="Normal"/>
        <w:widowControl w:val="false"/>
        <w:ind w:firstLine="709" w:start="0" w:end="4961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</w:t>
      </w:r>
    </w:p>
    <w:p>
      <w:pPr>
        <w:pStyle w:val="BodyText"/>
        <w:widowControl w:val="false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</w:rPr>
      </w:pPr>
      <w:r>
        <w:rPr>
          <w:sz w:val="28"/>
          <w:szCs w:val="20"/>
        </w:rPr>
        <w:t>1. Внести в Постановление администрации муниципального образования «Онежский муниципальный район» № 849 от 17 июня 2024г. «Об утверждении нормативов состава сточных вод для объектов абонентов организаций, осуществляющих водоотведение с использованием централизованных систем водоотведения на территории муниципального образования «Онежское» (далее - Постановление) следующие дополнения: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</w:rPr>
      </w:pPr>
      <w:r>
        <w:rPr>
          <w:sz w:val="28"/>
          <w:szCs w:val="20"/>
        </w:rPr>
        <w:t>1.1. Пункт 3 изложить в новой редакции: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</w:rPr>
      </w:pPr>
      <w:r>
        <w:rPr>
          <w:sz w:val="28"/>
          <w:szCs w:val="20"/>
        </w:rPr>
        <w:t>«3. Опубликовать настоящее постановление в муниципальной газете «Онежский муниципальный вестник».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</w:rPr>
      </w:pPr>
      <w:r>
        <w:rPr>
          <w:sz w:val="28"/>
          <w:szCs w:val="20"/>
        </w:rPr>
        <w:t>1.2. Пункты 2 и 3 постановления считать пунктами 3 и 4 соответственно.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</w:rPr>
      </w:pPr>
      <w:r>
        <w:rPr>
          <w:sz w:val="28"/>
          <w:szCs w:val="20"/>
        </w:rPr>
        <w:t>2. 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развитию, строительству и архитектуре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«Онежский муниципальный район»</w:t>
      </w:r>
      <w:r>
        <w:rPr>
          <w:rFonts w:cs="Times New Roman"/>
          <w:b w:val="false"/>
          <w:bCs w:val="false"/>
          <w:i/>
          <w:iCs/>
          <w:sz w:val="28"/>
          <w:szCs w:val="28"/>
        </w:rPr>
        <w:t xml:space="preserve">                                                     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В. Я. Пономарева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200" w:type="dxa"/>
        <w:jc w:val="start"/>
        <w:tblInd w:w="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20"/>
        <w:gridCol w:w="5380"/>
      </w:tblGrid>
      <w:tr>
        <w:trPr>
          <w:trHeight w:val="560" w:hRule="atLeast"/>
        </w:trPr>
        <w:tc>
          <w:tcPr>
            <w:tcW w:w="4820" w:type="dxa"/>
            <w:tcBorders/>
          </w:tcPr>
          <w:p>
            <w:pPr>
              <w:pStyle w:val="Normal"/>
              <w:ind w:hanging="0" w:start="0" w:end="175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 августа 2024 года</w:t>
            </w:r>
          </w:p>
        </w:tc>
        <w:tc>
          <w:tcPr>
            <w:tcW w:w="538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1103</w:t>
            </w:r>
          </w:p>
        </w:tc>
      </w:tr>
    </w:tbl>
    <w:p>
      <w:pPr>
        <w:pStyle w:val="Normal"/>
        <w:tabs>
          <w:tab w:val="clear" w:pos="720"/>
          <w:tab w:val="left" w:pos="5529" w:leader="none"/>
        </w:tabs>
        <w:ind w:hanging="0" w:start="0" w:end="3825"/>
        <w:jc w:val="start"/>
        <w:rPr/>
      </w:pPr>
      <w:r>
        <w:rPr>
          <w:sz w:val="28"/>
        </w:rPr>
        <w:t xml:space="preserve">О внесении изменений </w:t>
      </w:r>
      <w:r>
        <w:rPr>
          <w:sz w:val="28"/>
          <w:szCs w:val="28"/>
        </w:rPr>
        <w:t>в сводную бюджетную роспись бюджета муниципального образования «Онежское» на 2024 год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2"/>
          <w:lang w:bidi="he-IL"/>
        </w:rPr>
        <w:t>В соответствии с пунктом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sz w:val="28"/>
        </w:rPr>
        <w:t xml:space="preserve">,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 Финансовому управлению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1) внести в сводную бюджетную роспись бюджета муниципального образования «Онежское» на 2024 год следующие изменения в части расходов бюджета муниципального образования «Онежское»: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  <w:lang w:bidi="he-IL"/>
        </w:rPr>
        <w:t>а) уменьшить объем бюджетных ассигнований муниципальному казенному учреждению «А</w:t>
      </w:r>
      <w:r>
        <w:rPr>
          <w:bCs/>
          <w:sz w:val="28"/>
          <w:szCs w:val="28"/>
        </w:rPr>
        <w:t>дминистрация муниципального образования «Онежский муниципальный район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bidi="he-IL"/>
        </w:rPr>
        <w:t>по мероприятию «Реализация федеральной целевой программы «Увековечение памяти погибших при защите Отечества на 2019-2024 годы»: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  <w:lang w:bidi="he-IL"/>
        </w:rPr>
        <w:t>КБК 102 0503 12000</w:t>
      </w:r>
      <w:r>
        <w:rPr>
          <w:sz w:val="28"/>
          <w:szCs w:val="28"/>
          <w:lang w:val="en-US" w:bidi="he-IL"/>
        </w:rPr>
        <w:t>L</w:t>
      </w:r>
      <w:r>
        <w:rPr>
          <w:sz w:val="28"/>
          <w:szCs w:val="28"/>
          <w:lang w:bidi="he-IL"/>
        </w:rPr>
        <w:t>2991 244 на сумму 40 000,00 рублей;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  <w:lang w:bidi="he-IL"/>
        </w:rPr>
        <w:t>б) увеличить объем бюджетных ассигнований м</w:t>
      </w:r>
      <w:r>
        <w:rPr>
          <w:sz w:val="28"/>
          <w:szCs w:val="28"/>
        </w:rPr>
        <w:t>униципальному казенному учреждению «Управление по инфраструктурному развитию, строительству и архитектуре администрации муниципального образования «Онежский муниципальный район»</w:t>
      </w:r>
      <w:r>
        <w:rPr>
          <w:sz w:val="28"/>
          <w:szCs w:val="28"/>
          <w:lang w:bidi="he-IL"/>
        </w:rPr>
        <w:t xml:space="preserve"> по мероприятию «Исполнение судебных актов Российской Федерации и мировых соглашений по возмещению причиненного вреда»:</w:t>
      </w:r>
      <w:r>
        <w:rPr>
          <w:color w:val="FF0000"/>
          <w:sz w:val="28"/>
          <w:szCs w:val="28"/>
          <w:lang w:bidi="he-IL"/>
        </w:rPr>
        <w:t xml:space="preserve"> 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060 0113 8100090030 831 на сумму 40 000,00 рублей;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2) довести соответствующие изменения сводной бюджетной росписи и лимитов бюджетных обязательств до главных распорядителей бюджетных средств в порядке, установленном финансовым управлением в соответствии со статьей 217 Бюджетного кодекса Российской Федерации.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на официальном сайте администрации муниципального образования «Онежский муниципальный район» в сети Интернет.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ConsNormal"/>
        <w:widowControl/>
        <w:ind w:hanging="0" w:start="0" w:end="14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 xml:space="preserve">«Онежский муниципальный район» </w:t>
      </w:r>
      <w:r>
        <w:rPr>
          <w:rFonts w:cs="Times New Roman"/>
          <w:b w:val="false"/>
          <w:bCs w:val="false"/>
          <w:i/>
          <w:iCs/>
          <w:sz w:val="28"/>
          <w:szCs w:val="28"/>
        </w:rPr>
        <w:t xml:space="preserve">                                                    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В. Я. Пономарева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140" w:type="dxa"/>
        <w:jc w:val="start"/>
        <w:tblInd w:w="2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00"/>
        <w:gridCol w:w="5340"/>
      </w:tblGrid>
      <w:tr>
        <w:trPr>
          <w:trHeight w:val="904" w:hRule="atLeast"/>
        </w:trPr>
        <w:tc>
          <w:tcPr>
            <w:tcW w:w="4800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 августа 2024 года</w:t>
            </w:r>
          </w:p>
        </w:tc>
        <w:tc>
          <w:tcPr>
            <w:tcW w:w="534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1170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ind w:hanging="0" w:start="0" w:end="538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условий заключения соглашений о защите и поощрении капиталовложений со стороны администрации муниципального образования «Онежский муниципальный район»</w:t>
      </w:r>
    </w:p>
    <w:p>
      <w:pPr>
        <w:pStyle w:val="Normal"/>
        <w:widowControl w:val="false"/>
        <w:tabs>
          <w:tab w:val="clear" w:pos="720"/>
          <w:tab w:val="left" w:pos="496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start="0" w:end="0"/>
        <w:jc w:val="both"/>
        <w:rPr/>
      </w:pPr>
      <w:r>
        <w:rPr>
          <w:rFonts w:eastAsia="Lucida Sans Unicode" w:cs="PT Astra Serif;Times New Roman" w:ascii="PT Astra Serif;Times New Roman" w:hAnsi="PT Astra Serif;Times New Roman"/>
          <w:color w:val="000000"/>
          <w:spacing w:val="-1"/>
          <w:kern w:val="2"/>
          <w:sz w:val="28"/>
          <w:szCs w:val="28"/>
        </w:rPr>
        <w:t>В соответствии с Федеральным законом от 01.04.2020 № 69-ФЗ «О защите и поощрении капиталовложений в Российской Федерации»,</w:t>
      </w:r>
      <w:r>
        <w:rPr>
          <w:rFonts w:cs="PT Astra Serif;Times New Roman" w:ascii="PT Astra Serif;Times New Roman" w:hAnsi="PT Astra Serif;Times New Roman"/>
          <w:color w:val="000000"/>
          <w:spacing w:val="-1"/>
          <w:kern w:val="2"/>
          <w:sz w:val="28"/>
          <w:szCs w:val="28"/>
        </w:rPr>
        <w:t xml:space="preserve"> </w:t>
      </w:r>
      <w:r>
        <w:rPr>
          <w:rFonts w:eastAsia="Lucida Sans Unicode" w:cs="PT Astra Serif;Times New Roman" w:ascii="PT Astra Serif;Times New Roman" w:hAnsi="PT Astra Serif;Times New Roman"/>
          <w:color w:val="000000"/>
          <w:spacing w:val="-1"/>
          <w:kern w:val="2"/>
          <w:sz w:val="28"/>
          <w:szCs w:val="28"/>
        </w:rPr>
        <w:t xml:space="preserve">Федеральным законом от 06.10.2023 № 131-ФЗ «Об общих принципах организации местного самоуправления в Российской Федерации»,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Архангельской области от 09.11.2022 № 903-пп </w:t>
      </w:r>
      <w:r>
        <w:rPr>
          <w:rFonts w:eastAsia="Lucida Sans Unicode" w:cs="PT Astra Serif;Times New Roman"/>
          <w:color w:val="000000"/>
          <w:spacing w:val="-1"/>
          <w:kern w:val="2"/>
          <w:sz w:val="28"/>
          <w:szCs w:val="28"/>
        </w:rPr>
        <w:t xml:space="preserve"> </w:t>
      </w:r>
      <w:r>
        <w:rPr>
          <w:rFonts w:eastAsia="Lucida Sans Unicode" w:cs="PT Astra Serif;Times New Roman" w:ascii="PT Astra Serif;Times New Roman" w:hAnsi="PT Astra Serif;Times New Roman"/>
          <w:color w:val="000000"/>
          <w:spacing w:val="-1"/>
          <w:kern w:val="2"/>
          <w:sz w:val="28"/>
          <w:szCs w:val="28"/>
        </w:rPr>
        <w:t>«О соглашениях о защите и поощрении капиталовложений», Уставом муниципального образования «Онежский муниципальный район», в целях создания благоприятных условий для развития инвестиционной деятельности на территории Онежского муниципального района Архангельской области,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</w:rPr>
        <w:t xml:space="preserve">1. </w:t>
      </w:r>
      <w:r>
        <w:rPr>
          <w:color w:val="000000"/>
          <w:spacing w:val="-1"/>
          <w:sz w:val="28"/>
          <w:szCs w:val="28"/>
        </w:rPr>
        <w:t>Утвердить прилагаемый Порядок и условия заключения соглашений о защите и поощрении капиталовложений со стороны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</w:rPr>
        <w:t xml:space="preserve">2. Отделу по местному самоуправлению, работе с молодежью и общественными организациями опубликовать настоящее постановление на официальном сайте муниципального образования в информационно-телекоммуникационной сети «Интернет» и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  <w:lang w:bidi="ru-RU"/>
        </w:rPr>
        <w:t>муниципальной газете «Онежский муниципальный вестник»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по экономике и финансам, начальника финансового управления Коголеву Л.Ю.</w:t>
      </w:r>
    </w:p>
    <w:p>
      <w:pPr>
        <w:pStyle w:val="Normal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i w:val="false"/>
          <w:i w:val="false"/>
          <w:iCs w:val="false"/>
          <w:sz w:val="28"/>
        </w:rPr>
      </w:pPr>
      <w:r>
        <w:rPr>
          <w:i w:val="false"/>
          <w:iCs w:val="false"/>
          <w:sz w:val="28"/>
        </w:rPr>
        <w:t>Исполняющий обязанности</w:t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главы муниципального образования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 xml:space="preserve">«Онежский муниципальный район» </w:t>
      </w:r>
      <w:r>
        <w:rPr>
          <w:rFonts w:cs="Times New Roman"/>
          <w:b w:val="false"/>
          <w:bCs w:val="false"/>
          <w:i/>
          <w:iCs/>
          <w:sz w:val="28"/>
          <w:szCs w:val="28"/>
        </w:rPr>
        <w:t xml:space="preserve">                                                     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А. М. Мерзенева</w:t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Style w:val="Style9"/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 xml:space="preserve">С полным текстом </w:t>
      </w:r>
      <w:r>
        <w:rPr>
          <w:rStyle w:val="Style9"/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постановления</w:t>
      </w:r>
      <w:r>
        <w:rPr>
          <w:rStyle w:val="Style9"/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 xml:space="preserve"> можно ознакомится на официальном сайте районной администрации https://onegaland.ru/documents/rsd/</w:t>
      </w:r>
      <w:r>
        <w:br w:type="page"/>
      </w:r>
    </w:p>
    <w:p>
      <w:pPr>
        <w:pStyle w:val="Normal"/>
        <w:widowControl w:val="false"/>
        <w:shd w:fill="FFFFFF" w:val="clear"/>
        <w:tabs>
          <w:tab w:val="clear" w:pos="720"/>
          <w:tab w:val="left" w:pos="993" w:leader="none"/>
        </w:tabs>
        <w:autoSpaceDE w:val="false"/>
        <w:spacing w:before="0" w:after="0"/>
        <w:ind w:hanging="0" w:start="0" w:end="0"/>
        <w:jc w:val="center"/>
        <w:textAlignment w:val="baseline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  <w:t>Д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  <w:t>ЛЯ ЗАМЕТОК</w:t>
      </w:r>
      <w:r>
        <w:br w:type="page"/>
      </w:r>
    </w:p>
    <w:p>
      <w:pPr>
        <w:pStyle w:val="Normal"/>
        <w:widowControl w:val="false"/>
        <w:shd w:fill="FFFFFF" w:val="clear"/>
        <w:tabs>
          <w:tab w:val="clear" w:pos="720"/>
          <w:tab w:val="left" w:pos="993" w:leader="none"/>
        </w:tabs>
        <w:autoSpaceDE w:val="false"/>
        <w:spacing w:before="0" w:after="0"/>
        <w:ind w:hanging="0" w:start="0" w:end="0"/>
        <w:jc w:val="center"/>
        <w:textAlignment w:val="baseline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Учредитель: Администрация муниципального образования «Онежский муниципальный район»</w:t>
            </w:r>
          </w:p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Адрес: 164840, Архангельская область, Онежский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 район,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г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ород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Онега, улица Шаревского, дом 6</w:t>
            </w:r>
          </w:p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Ответственный за выпуск: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Пономарева Вера Яковлевна</w:t>
            </w:r>
          </w:p>
          <w:p>
            <w:pPr>
              <w:pStyle w:val="Normal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Тираж: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2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5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экземпляров</w:t>
            </w:r>
          </w:p>
          <w:p>
            <w:pPr>
              <w:pStyle w:val="Normal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Материалы доступны на официальном сайте Администрации муниципального образования «Онежский муниципальный район» по ссылке: 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</w:rPr>
              <w:t>https://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  <w:lang w:val="en-US"/>
              </w:rPr>
              <w:t>onegaland.ru</w:t>
            </w:r>
          </w:p>
          <w:p>
            <w:pPr>
              <w:pStyle w:val="Normal"/>
              <w:jc w:val="start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Бесплатно</w:t>
            </w:r>
          </w:p>
        </w:tc>
      </w:tr>
    </w:tbl>
    <w:p>
      <w:pPr>
        <w:pStyle w:val="Normal"/>
        <w:tabs>
          <w:tab w:val="clear" w:pos="720"/>
          <w:tab w:val="left" w:pos="9637" w:leader="none"/>
        </w:tabs>
        <w:ind w:hanging="0" w:start="0" w:end="-2"/>
        <w:jc w:val="start"/>
        <w:rPr>
          <w:rFonts w:ascii="Times New Roman CYR" w:hAnsi="Times New Roman CYR" w:cs="Times New Roman"/>
          <w:i w:val="false"/>
          <w:i w:val="false"/>
          <w:iCs w:val="false"/>
          <w:color w:val="000000"/>
          <w:sz w:val="24"/>
          <w:szCs w:val="12"/>
          <w:shd w:fill="auto" w:val="clear"/>
        </w:rPr>
      </w:pPr>
      <w:r>
        <w:rPr>
          <w:rFonts w:cs="Times New Roman" w:ascii="Times New Roman CYR" w:hAnsi="Times New Roman CYR"/>
          <w:i w:val="false"/>
          <w:iCs w:val="false"/>
          <w:color w:val="000000"/>
          <w:sz w:val="24"/>
          <w:szCs w:val="12"/>
          <w:shd w:fill="auto" w:val="clear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567" w:gutter="0" w:header="567" w:top="1129" w:footer="56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default"/>
  </w:font>
  <w:font w:name="Times New Roman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Roboto">
    <w:altName w:val="Times New Roman"/>
    <w:charset w:val="cc" w:characterSet="windows-1251"/>
    <w:family w:val="auto"/>
    <w:pitch w:val="default"/>
  </w:font>
  <w:font w:name="PT Astra Serif">
    <w:altName w:val="Times New Roman"/>
    <w:charset w:val="cc" w:characterSet="windows-1251"/>
    <w:family w:val="roman"/>
    <w:pitch w:val="variable"/>
  </w:font>
  <w:font w:name="TimesNewRomanPSMT"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left" w:pos="4678" w:leader="none"/>
      </w:tabs>
      <w:suppressAutoHyphens w:val="true"/>
      <w:bidi w:val="0"/>
      <w:ind w:hanging="0" w:start="680" w:end="340"/>
      <w:jc w:val="center"/>
      <w:rPr>
        <w:b w:val="false"/>
        <w:bCs w:val="false"/>
        <w:color w:val="000000"/>
        <w:sz w:val="28"/>
        <w:szCs w:val="42"/>
        <w:shd w:fill="FFFFFF" w:val="clear"/>
      </w:rPr>
    </w:pPr>
    <w:r>
      <w:rPr>
        <w:b w:val="false"/>
        <w:bCs w:val="false"/>
        <w:color w:val="000000"/>
        <w:sz w:val="28"/>
        <w:szCs w:val="42"/>
        <w:shd w:fill="FFFFFF" w:val="clear"/>
      </w:rPr>
      <w:t xml:space="preserve">№ </w:t>
    </w:r>
    <w:r>
      <w:rPr>
        <w:b w:val="false"/>
        <w:bCs w:val="false"/>
        <w:color w:val="000000"/>
        <w:sz w:val="28"/>
        <w:szCs w:val="42"/>
        <w:shd w:fill="FFFFFF" w:val="clear"/>
      </w:rPr>
      <w:t>1</w:t>
    </w:r>
    <w:r>
      <w:rPr>
        <w:b w:val="false"/>
        <w:bCs w:val="false"/>
        <w:color w:val="000000"/>
        <w:sz w:val="28"/>
        <w:szCs w:val="42"/>
        <w:shd w:fill="FFFFFF" w:val="clear"/>
      </w:rPr>
      <w:t>6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(</w:t>
    </w:r>
    <w:r>
      <w:rPr>
        <w:b w:val="false"/>
        <w:bCs w:val="false"/>
        <w:color w:val="000000"/>
        <w:sz w:val="28"/>
        <w:szCs w:val="42"/>
        <w:shd w:fill="FFFFFF" w:val="clear"/>
      </w:rPr>
      <w:t>2</w:t>
    </w:r>
    <w:r>
      <w:rPr>
        <w:b w:val="false"/>
        <w:bCs w:val="false"/>
        <w:color w:val="000000"/>
        <w:sz w:val="28"/>
        <w:szCs w:val="42"/>
        <w:shd w:fill="FFFFFF" w:val="clear"/>
      </w:rPr>
      <w:t>5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) </w:t>
    </w:r>
    <w:r>
      <w:rPr>
        <w:b w:val="false"/>
        <w:bCs w:val="false"/>
        <w:color w:val="000000"/>
        <w:sz w:val="28"/>
        <w:szCs w:val="42"/>
        <w:shd w:fill="FFFFFF" w:val="clear"/>
      </w:rPr>
      <w:t>0</w:t>
    </w:r>
    <w:r>
      <w:rPr>
        <w:b w:val="false"/>
        <w:bCs w:val="false"/>
        <w:color w:val="000000"/>
        <w:sz w:val="28"/>
        <w:szCs w:val="42"/>
        <w:shd w:fill="FFFFFF" w:val="clear"/>
      </w:rPr>
      <w:t>2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</w:t>
    </w:r>
    <w:r>
      <w:rPr>
        <w:b w:val="false"/>
        <w:bCs w:val="false"/>
        <w:color w:val="000000"/>
        <w:sz w:val="28"/>
        <w:szCs w:val="42"/>
        <w:shd w:fill="FFFFFF" w:val="clear"/>
      </w:rPr>
      <w:t>сентября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202</w:t>
    </w:r>
    <w:r>
      <w:rPr>
        <w:b w:val="false"/>
        <w:bCs w:val="false"/>
        <w:color w:val="000000"/>
        <w:sz w:val="28"/>
        <w:szCs w:val="42"/>
        <w:shd w:fill="FFFFFF" w:val="clear"/>
      </w:rPr>
      <w:t>4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г</w:t>
    </w:r>
    <w:r>
      <w:rPr>
        <w:b w:val="false"/>
        <w:bCs w:val="false"/>
        <w:color w:val="000000"/>
        <w:sz w:val="28"/>
        <w:szCs w:val="42"/>
        <w:shd w:fill="FFFFFF" w:val="clear"/>
      </w:rPr>
      <w:t>ода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b w:val="false"/>
        <w:bCs w:val="false"/>
        <w:sz w:val="20"/>
        <w:szCs w:val="20"/>
        <w:lang w:val="en-US"/>
      </w:rPr>
    </w:pPr>
    <w:r>
      <w:rPr>
        <w:b/>
        <w:bCs/>
        <w:color w:val="999999"/>
        <w:sz w:val="20"/>
        <w:szCs w:val="20"/>
        <w:lang w:val="en-US"/>
      </w:rPr>
      <w:t>0</w:t>
    </w:r>
    <w:r>
      <w:rPr>
        <w:b/>
        <w:bCs/>
        <w:color w:val="999999"/>
        <w:sz w:val="20"/>
        <w:szCs w:val="20"/>
        <w:lang w:val="en-US"/>
      </w:rPr>
      <w:t>2</w:t>
    </w:r>
    <w:r>
      <w:rPr>
        <w:b/>
        <w:bCs/>
        <w:color w:val="999999"/>
        <w:sz w:val="20"/>
        <w:szCs w:val="20"/>
        <w:lang w:val="en-US"/>
      </w:rPr>
      <w:t>.0</w:t>
    </w:r>
    <w:r>
      <w:rPr>
        <w:b/>
        <w:bCs/>
        <w:color w:val="999999"/>
        <w:sz w:val="20"/>
        <w:szCs w:val="20"/>
        <w:lang w:val="en-US"/>
      </w:rPr>
      <w:t>9</w:t>
    </w:r>
    <w:r>
      <w:rPr>
        <w:b/>
        <w:bCs/>
        <w:color w:val="999999"/>
        <w:sz w:val="20"/>
        <w:szCs w:val="20"/>
        <w:lang w:val="en-US"/>
      </w:rPr>
      <w:t>.</w:t>
    </w:r>
    <w:r>
      <w:rPr>
        <w:b/>
        <w:bCs/>
        <w:color w:val="999999"/>
        <w:sz w:val="20"/>
        <w:szCs w:val="20"/>
        <w:lang w:val="en-US"/>
      </w:rPr>
      <w:t>202</w:t>
    </w:r>
    <w:r>
      <w:rPr>
        <w:b/>
        <w:bCs/>
        <w:color w:val="999999"/>
        <w:sz w:val="20"/>
        <w:szCs w:val="20"/>
        <w:lang w:val="en-US"/>
      </w:rPr>
      <w:t>4</w:t>
    </w:r>
    <w:r>
      <w:rPr>
        <w:b/>
        <w:bCs/>
        <w:color w:val="999999"/>
        <w:sz w:val="20"/>
        <w:szCs w:val="20"/>
        <w:lang w:val="en-US"/>
      </w:rPr>
      <w:tab/>
      <w:t>Онежский муниципальный вестник №</w:t>
    </w:r>
    <w:r>
      <w:rPr>
        <w:b/>
        <w:bCs/>
        <w:color w:val="999999"/>
        <w:sz w:val="20"/>
        <w:szCs w:val="20"/>
        <w:lang w:val="en-US"/>
      </w:rPr>
      <w:t>1</w:t>
    </w:r>
    <w:r>
      <w:rPr>
        <w:b/>
        <w:bCs/>
        <w:color w:val="999999"/>
        <w:sz w:val="20"/>
        <w:szCs w:val="20"/>
        <w:lang w:val="en-US"/>
      </w:rPr>
      <w:t>6</w:t>
    </w:r>
    <w:r>
      <w:rPr>
        <w:b/>
        <w:bCs/>
        <w:color w:val="999999"/>
        <w:sz w:val="20"/>
        <w:szCs w:val="20"/>
        <w:lang w:val="en-US"/>
      </w:rPr>
      <w:t xml:space="preserve"> </w:t>
    </w:r>
    <w:r>
      <w:rPr>
        <w:b/>
        <w:bCs/>
        <w:color w:val="999999"/>
        <w:sz w:val="20"/>
        <w:szCs w:val="20"/>
        <w:lang w:val="en-US"/>
      </w:rPr>
      <w:t>(2</w:t>
    </w:r>
    <w:r>
      <w:rPr>
        <w:b/>
        <w:bCs/>
        <w:color w:val="999999"/>
        <w:sz w:val="20"/>
        <w:szCs w:val="20"/>
        <w:lang w:val="ru-RU"/>
      </w:rPr>
      <w:t>5</w:t>
    </w:r>
    <w:r>
      <w:rPr>
        <w:b/>
        <w:bCs/>
        <w:color w:val="999999"/>
        <w:sz w:val="20"/>
        <w:szCs w:val="20"/>
        <w:lang w:val="en-US"/>
      </w:rPr>
      <w:t>)</w:t>
      <w:tab/>
    </w:r>
    <w:r>
      <w:rPr>
        <w:b/>
        <w:bCs/>
        <w:color w:val="999999"/>
        <w:sz w:val="20"/>
        <w:szCs w:val="20"/>
        <w:shd w:fill="auto" w:val="clear"/>
        <w:lang w:val="en-US"/>
      </w:rPr>
      <w:fldChar w:fldCharType="begin"/>
    </w:r>
    <w:r>
      <w:rPr>
        <w:sz w:val="20"/>
        <w:b/>
        <w:shd w:fill="auto" w:val="clear"/>
        <w:szCs w:val="20"/>
        <w:bCs/>
        <w:color w:val="999999"/>
        <w:lang w:val="en-US"/>
      </w:rPr>
      <w:instrText xml:space="preserve"> PAGE </w:instrText>
    </w:r>
    <w:r>
      <w:rPr>
        <w:sz w:val="20"/>
        <w:b/>
        <w:shd w:fill="auto" w:val="clear"/>
        <w:szCs w:val="20"/>
        <w:bCs/>
        <w:color w:val="999999"/>
        <w:lang w:val="en-US"/>
      </w:rPr>
      <w:fldChar w:fldCharType="separate"/>
    </w:r>
    <w:r>
      <w:rPr>
        <w:sz w:val="20"/>
        <w:b/>
        <w:shd w:fill="auto" w:val="clear"/>
        <w:szCs w:val="20"/>
        <w:bCs/>
        <w:color w:val="999999"/>
        <w:lang w:val="en-US"/>
      </w:rPr>
      <w:t>9</w:t>
    </w:r>
    <w:r>
      <w:rPr>
        <w:sz w:val="20"/>
        <w:b/>
        <w:shd w:fill="auto" w:val="clear"/>
        <w:szCs w:val="20"/>
        <w:bCs/>
        <w:color w:val="999999"/>
        <w:lang w:val="en-US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16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0"/>
        <w:numId w:val="0"/>
      </w:numPr>
      <w:ind w:hanging="0" w:start="5529" w:end="0"/>
      <w:outlineLvl w:val="4"/>
    </w:pPr>
    <w:rPr>
      <w:sz w:val="28"/>
    </w:rPr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OpenSymbol;Arial Unicode MS" w:hAnsi="OpenSymbol;Arial Unicode MS" w:cs="OpenSymbol;Arial Unicode MS"/>
      <w:color w:val="000000"/>
      <w:sz w:val="28"/>
      <w:lang w:bidi="ar-SA"/>
    </w:rPr>
  </w:style>
  <w:style w:type="character" w:styleId="WW8Num5z3">
    <w:name w:val="WW8Num5z3"/>
    <w:qFormat/>
    <w:rPr>
      <w:rFonts w:ascii="Symbol" w:hAnsi="Symbol" w:cs="OpenSymbol;Arial Unicode M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b w:val="false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Times New Roman" w:hAnsi="Times New Roman" w:eastAsia="Times New Roman" w:cs="Times New Roman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Times New Roman" w:hAnsi="Times New Roman" w:eastAsia="Times New Roman" w:cs="Times New Roman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Times New Roman" w:hAnsi="Times New Roman" w:eastAsia="Times New Roman" w:cs="Times New Roman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Times New Roman" w:hAnsi="Times New Roman" w:eastAsia="Times New Roman" w:cs="Times New Roman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Times New Roman" w:hAnsi="Times New Roman" w:eastAsia="Times New Roman" w:cs="Times New Roman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Style9">
    <w:name w:val="Основной шрифт абзаца"/>
    <w:qFormat/>
    <w:rPr/>
  </w:style>
  <w:style w:type="character" w:styleId="WW-">
    <w:name w:val="WW-Основной шрифт абзаца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Style10">
    <w:name w:val="Цветовое выделение для Текст"/>
    <w:qFormat/>
    <w:rPr>
      <w:sz w:val="24"/>
    </w:rPr>
  </w:style>
  <w:style w:type="character" w:styleId="2">
    <w:name w:val="Основной текст (2)_"/>
    <w:basedOn w:val="Style9"/>
    <w:qFormat/>
    <w:rPr>
      <w:sz w:val="28"/>
      <w:szCs w:val="28"/>
      <w:lang w:bidi="ar-SA"/>
    </w:rPr>
  </w:style>
  <w:style w:type="character" w:styleId="FollowedHyperlink">
    <w:name w:val="FollowedHyperlink"/>
    <w:basedOn w:val="Style9"/>
    <w:rPr>
      <w:color w:val="800080"/>
      <w:u w:val="single"/>
    </w:rPr>
  </w:style>
  <w:style w:type="character" w:styleId="extended-textshort">
    <w:name w:val="extended-text__short"/>
    <w:basedOn w:val="Style9"/>
    <w:qFormat/>
    <w:rPr/>
  </w:style>
  <w:style w:type="character" w:styleId="21">
    <w:name w:val="Основной шрифт абзаца2"/>
    <w:qFormat/>
    <w:rPr/>
  </w:style>
  <w:style w:type="character" w:styleId="Style11">
    <w:name w:val="Гипертекстовая ссылка"/>
    <w:basedOn w:val="21"/>
    <w:qFormat/>
    <w:rPr>
      <w:color w:val="106BBE"/>
    </w:rPr>
  </w:style>
  <w:style w:type="character" w:styleId="Strong">
    <w:name w:val="Strong"/>
    <w:qFormat/>
    <w:rPr>
      <w:b/>
      <w:bCs/>
    </w:rPr>
  </w:style>
  <w:style w:type="character" w:styleId="Style12">
    <w:name w:val="Основной текст_"/>
    <w:basedOn w:val="21"/>
    <w:qFormat/>
    <w:rPr>
      <w:spacing w:val="10"/>
      <w:sz w:val="24"/>
      <w:szCs w:val="24"/>
      <w:lang w:bidi="ar-SA"/>
    </w:rPr>
  </w:style>
  <w:style w:type="character" w:styleId="cececef1f1f1edededeeeeeee2e2e2edededeeeeeee9e9e9f2f2f2e5e5e5eaeaeaf1f1f1f2f2f2cfcfcfeeeeeeebebebf3f3f3e6e6e6e8e8e8f0f0f0edededfbfbfbe9e9e9">
    <w:name w:val="Оcececeсf1f1f1нedededоeeeeeeвe2e2e2нedededоeeeeeeйe9e9e9 тf2f2f2еe5e5e5кeaeaeaсf1f1f1тf2f2f2 + Пcfcfcfоeeeeeeлebebebуf3f3f3жe6e6e6иe8e8e8рf0f0f0нedededыfbfbfbйe9e9e9"/>
    <w:qFormat/>
    <w:rPr>
      <w:rFonts w:ascii="Times New Roman" w:hAnsi="Times New Roman"/>
      <w:b/>
      <w:sz w:val="23"/>
    </w:rPr>
  </w:style>
  <w:style w:type="character" w:styleId="Style13">
    <w:name w:val="Основной текст + Полужирный"/>
    <w:qFormat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DefaultParagraphFont">
    <w:name w:val="Default Paragraph Font"/>
    <w:qFormat/>
    <w:rPr/>
  </w:style>
  <w:style w:type="character" w:styleId="3">
    <w:name w:val="Основной текст (3)_"/>
    <w:basedOn w:val="DefaultParagraphFont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sz w:val="26"/>
      <w:u w:val="non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ind w:hanging="0" w:start="0" w:end="4535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IndexHeading">
    <w:name w:val="Index Heading"/>
    <w:basedOn w:val="Normal"/>
    <w:pPr>
      <w:suppressLineNumbers/>
    </w:pPr>
    <w:rPr>
      <w:rFonts w:ascii="Arial" w:hAnsi="Arial"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Indent">
    <w:name w:val="Body Text Indent"/>
    <w:basedOn w:val="Normal"/>
    <w:pPr>
      <w:ind w:hanging="0" w:start="5670" w:end="0"/>
    </w:pPr>
    <w:rPr>
      <w:sz w:val="28"/>
      <w:szCs w:val="28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2">
    <w:name w:val="Основной текст с отступом 2"/>
    <w:basedOn w:val="Normal"/>
    <w:qFormat/>
    <w:pPr>
      <w:ind w:firstLine="426" w:start="708" w:end="0"/>
      <w:jc w:val="center"/>
    </w:pPr>
    <w:rPr>
      <w:b/>
      <w:sz w:val="28"/>
      <w:szCs w:val="28"/>
    </w:rPr>
  </w:style>
  <w:style w:type="paragraph" w:styleId="31">
    <w:name w:val="Основной текст 3"/>
    <w:basedOn w:val="Normal"/>
    <w:qFormat/>
    <w:pPr>
      <w:jc w:val="both"/>
    </w:pPr>
    <w:rPr>
      <w:sz w:val="40"/>
    </w:rPr>
  </w:style>
  <w:style w:type="paragraph" w:styleId="32">
    <w:name w:val="Основной текст с отступом 3"/>
    <w:basedOn w:val="Normal"/>
    <w:qFormat/>
    <w:pPr>
      <w:ind w:hanging="0" w:start="5529" w:end="0"/>
    </w:pPr>
    <w:rPr>
      <w:sz w:val="28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3">
    <w:name w:val="Основной текст 2"/>
    <w:basedOn w:val="Normal"/>
    <w:qFormat/>
    <w:pPr>
      <w:suppressAutoHyphens w:val="false"/>
      <w:jc w:val="both"/>
    </w:pPr>
    <w:rPr>
      <w:color w:val="FF0000"/>
      <w:sz w:val="28"/>
      <w:szCs w:val="20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  <w:ind w:hanging="0" w:start="0" w:end="19772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false"/>
      <w:bidi w:val="0"/>
      <w:ind w:hanging="0" w:start="0" w:end="19772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O-Normal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headertexttopleveltextcentertext">
    <w:name w:val="headertext topleveltext centertext"/>
    <w:basedOn w:val="Normal"/>
    <w:qFormat/>
    <w:pPr>
      <w:suppressAutoHyphens w:val="false"/>
      <w:spacing w:before="100" w:after="100"/>
    </w:pPr>
    <w:rPr/>
  </w:style>
  <w:style w:type="paragraph" w:styleId="formattexttopleveltextcentertext">
    <w:name w:val="formattext topleveltext centertext"/>
    <w:basedOn w:val="Normal"/>
    <w:qFormat/>
    <w:pPr>
      <w:suppressAutoHyphens w:val="false"/>
      <w:spacing w:before="100" w:after="100"/>
    </w:pPr>
    <w:rPr/>
  </w:style>
  <w:style w:type="paragraph" w:styleId="Style18">
    <w:name w:val="Прижатый влево"/>
    <w:basedOn w:val="Normal"/>
    <w:next w:val="Normal"/>
    <w:qFormat/>
    <w:pPr>
      <w:suppressAutoHyphens w:val="false"/>
      <w:autoSpaceDE w:val="false"/>
    </w:pPr>
    <w:rPr>
      <w:rFonts w:ascii="Arial" w:hAnsi="Arial" w:cs="Arial"/>
    </w:rPr>
  </w:style>
  <w:style w:type="paragraph" w:styleId="consplustitle1">
    <w:name w:val="consplustitle1"/>
    <w:basedOn w:val="Normal"/>
    <w:qFormat/>
    <w:pPr>
      <w:spacing w:before="0" w:after="192"/>
    </w:pPr>
    <w:rPr>
      <w:szCs w:val="24"/>
    </w:rPr>
  </w:style>
  <w:style w:type="paragraph" w:styleId="Style19">
    <w:name w:val="Обычный (веб)"/>
    <w:basedOn w:val="Normal"/>
    <w:qFormat/>
    <w:pPr>
      <w:spacing w:before="240" w:after="240"/>
    </w:pPr>
    <w:rPr>
      <w:szCs w:val="24"/>
    </w:rPr>
  </w:style>
  <w:style w:type="paragraph" w:styleId="Subtitle">
    <w:name w:val="Subtitle"/>
    <w:basedOn w:val="Normal"/>
    <w:next w:val="BodyText"/>
    <w:qFormat/>
    <w:pPr>
      <w:jc w:val="center"/>
    </w:pPr>
    <w:rPr>
      <w:sz w:val="28"/>
      <w:szCs w:val="24"/>
    </w:rPr>
  </w:style>
  <w:style w:type="paragraph" w:styleId="BodyText3">
    <w:name w:val="Body Text 3"/>
    <w:basedOn w:val="Normal"/>
    <w:qFormat/>
    <w:pPr>
      <w:jc w:val="both"/>
    </w:pPr>
    <w:rPr>
      <w:sz w:val="28"/>
    </w:rPr>
  </w:style>
  <w:style w:type="paragraph" w:styleId="Style20">
    <w:name w:val="Абзац списка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311">
    <w:name w:val="Основной текст 31"/>
    <w:basedOn w:val="Normal"/>
    <w:qFormat/>
    <w:pPr>
      <w:tabs>
        <w:tab w:val="clear" w:pos="720"/>
        <w:tab w:val="left" w:pos="10490" w:leader="none"/>
      </w:tabs>
      <w:ind w:hanging="0" w:start="0" w:end="4533"/>
      <w:jc w:val="both"/>
    </w:pPr>
    <w:rPr>
      <w:rFonts w:eastAsia="NSimSun"/>
      <w:kern w:val="2"/>
      <w:sz w:val="28"/>
    </w:rPr>
  </w:style>
  <w:style w:type="paragraph" w:styleId="western">
    <w:name w:val="western"/>
    <w:basedOn w:val="Normal"/>
    <w:qFormat/>
    <w:pPr>
      <w:widowControl/>
      <w:autoSpaceDE w:val="true"/>
      <w:spacing w:before="100" w:after="0"/>
      <w:ind w:hanging="0" w:start="0" w:end="4536"/>
    </w:pPr>
    <w:rPr>
      <w:rFonts w:cs="Times New Roman"/>
      <w:color w:val="000000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Style21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00000A"/>
      <w:kern w:val="2"/>
      <w:sz w:val="22"/>
      <w:szCs w:val="22"/>
      <w:lang w:val="ru-RU" w:bidi="ar-SA" w:eastAsia="zh-CN"/>
    </w:rPr>
  </w:style>
  <w:style w:type="paragraph" w:styleId="211">
    <w:name w:val="Основной текст 21"/>
    <w:basedOn w:val="Normal"/>
    <w:qFormat/>
    <w:pPr>
      <w:jc w:val="center"/>
    </w:pPr>
    <w:rPr>
      <w:sz w:val="24"/>
    </w:rPr>
  </w:style>
  <w:style w:type="paragraph" w:styleId="321">
    <w:name w:val="Основной текст 32"/>
    <w:basedOn w:val="Normal"/>
    <w:qFormat/>
    <w:pPr>
      <w:suppressAutoHyphens w:val="true"/>
      <w:ind w:hanging="0" w:start="0" w:end="4959"/>
      <w:jc w:val="both"/>
    </w:pPr>
    <w:rPr>
      <w:rFonts w:cs="Times New Roman"/>
      <w:szCs w:val="24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tekstob">
    <w:name w:val="tekstob"/>
    <w:basedOn w:val="Normal"/>
    <w:qFormat/>
    <w:pPr>
      <w:suppressAutoHyphens w:val="false"/>
      <w:spacing w:before="100" w:after="100"/>
    </w:pPr>
    <w:rPr/>
  </w:style>
  <w:style w:type="paragraph" w:styleId="212">
    <w:name w:val="Основной текст с отступом 21"/>
    <w:basedOn w:val="Normal"/>
    <w:qFormat/>
    <w:pPr>
      <w:ind w:firstLine="426" w:start="708" w:end="0"/>
      <w:jc w:val="center"/>
    </w:pPr>
    <w:rPr>
      <w:b/>
      <w:sz w:val="28"/>
      <w:szCs w:val="28"/>
    </w:rPr>
  </w:style>
  <w:style w:type="paragraph" w:styleId="Style22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NSimSun" w:cs="Arial Unicode MS"/>
      <w:color w:val="auto"/>
      <w:sz w:val="16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3779</TotalTime>
  <Application>LibreOffice/24.2.5.2$Windows_X86_64 LibreOffice_project/bffef4ea93e59bebbeaf7f431bb02b1a39ee8a59</Application>
  <AppVersion>15.0000</AppVersion>
  <Pages>9</Pages>
  <Words>1327</Words>
  <Characters>10360</Characters>
  <CharactersWithSpaces>11901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2015-03-19T10:13:00Z</dcterms:created>
  <dc:creator>WS1502</dc:creator>
  <dc:description/>
  <dc:language>ru-RU</dc:language>
  <cp:lastModifiedBy/>
  <dcterms:modified xsi:type="dcterms:W3CDTF">2024-09-17T09:41:43Z</dcterms:modified>
  <cp:revision>246</cp:revision>
  <dc:subject/>
  <dc:title>Собрание депутатов города Онеги и Онежского района </dc:title>
</cp:coreProperties>
</file>