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образований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1020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175"/>
        <w:gridCol w:w="1025"/>
      </w:tblGrid>
      <w:tr>
        <w:trPr/>
        <w:tc>
          <w:tcPr>
            <w:tcW w:w="10200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СОДЕРЖАНИЕ</w:t>
            </w:r>
          </w:p>
        </w:tc>
      </w:tr>
      <w:tr>
        <w:trPr/>
        <w:tc>
          <w:tcPr>
            <w:tcW w:w="1020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/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</w:pP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  <w:lang w:val="ru-RU" w:bidi="ar-SA"/>
              </w:rPr>
              <w:t>1. О внесении изменений в муниципальную программу</w:t>
            </w:r>
            <w:r>
              <w:rPr>
                <w:rStyle w:val="Style10"/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  <w:lang w:val="ru-RU" w:bidi="ar-SA"/>
              </w:rPr>
              <w:t xml:space="preserve"> «Развитие жилищного строительства на территории муниципального образования</w:t>
            </w: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  <w:lang w:val="ru-RU" w:bidi="ar-SA"/>
              </w:rPr>
              <w:t xml:space="preserve"> </w:t>
            </w:r>
            <w:r>
              <w:rPr>
                <w:rStyle w:val="Style10"/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  <w:lang w:val="ru-RU" w:bidi="ar-SA"/>
              </w:rPr>
              <w:t>«Онежское» на 2021-2024 годы»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3</w:t>
            </w:r>
          </w:p>
        </w:tc>
      </w:tr>
      <w:tr>
        <w:trPr/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 xml:space="preserve">2.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О внесении изменений в Порядок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4</w:t>
            </w:r>
          </w:p>
        </w:tc>
      </w:tr>
      <w:tr>
        <w:trPr/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 xml:space="preserve">3.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eastAsia="ru-RU" w:bidi="ar-SA"/>
              </w:rPr>
              <w:t>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5</w:t>
            </w:r>
          </w:p>
        </w:tc>
      </w:tr>
      <w:tr>
        <w:trPr/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4.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6</w:t>
            </w:r>
          </w:p>
        </w:tc>
      </w:tr>
      <w:tr>
        <w:trPr/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5. </w:t>
            </w:r>
            <w:r>
              <w:rPr>
                <w:rFonts w:eastAsia="Calibri"/>
                <w:b w:val="false"/>
                <w:bCs w:val="false"/>
                <w:sz w:val="26"/>
                <w:szCs w:val="26"/>
              </w:rPr>
              <w:t>О внесении изменений в постановление администрации муниципального образования «Онежский муниципальный район» от 03 ноября 2017 года № 1526 «О местах отбывания исправительных работ на территории муниципального образования «Онежский муниципальный район»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7</w:t>
            </w:r>
          </w:p>
        </w:tc>
      </w:tr>
      <w:tr>
        <w:trPr>
          <w:trHeight w:val="37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6.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8</w:t>
            </w:r>
          </w:p>
        </w:tc>
      </w:tr>
      <w:tr>
        <w:trPr>
          <w:trHeight w:val="370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7.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 внесении изменений в сводную бюджетную роспись бюджета муниципального образования «Онежское» на 2024 год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9</w:t>
            </w:r>
          </w:p>
        </w:tc>
      </w:tr>
      <w:tr>
        <w:trPr>
          <w:trHeight w:val="34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8.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10</w:t>
            </w:r>
          </w:p>
        </w:tc>
      </w:tr>
      <w:tr>
        <w:trPr>
          <w:trHeight w:val="34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9. </w:t>
            </w:r>
            <w:r>
              <w:rPr>
                <w:b w:val="false"/>
                <w:bCs/>
                <w:color w:val="000000"/>
                <w:sz w:val="26"/>
                <w:szCs w:val="26"/>
              </w:rPr>
              <w:t>О плате за пользование жилым помещением (плате за наем)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12</w:t>
            </w:r>
          </w:p>
        </w:tc>
      </w:tr>
      <w:tr>
        <w:trPr>
          <w:trHeight w:val="34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10.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Об утверждении муниципальной программы «Поддержка предпринимательства и торговли  на 2025-2027 годы»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13</w:t>
            </w:r>
          </w:p>
        </w:tc>
      </w:tr>
      <w:tr>
        <w:trPr>
          <w:trHeight w:val="34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11. </w:t>
            </w:r>
            <w:r>
              <w:rPr>
                <w:b w:val="false"/>
                <w:bCs w:val="false"/>
                <w:sz w:val="26"/>
                <w:szCs w:val="26"/>
                <w:lang w:eastAsia="ru-RU"/>
              </w:rPr>
              <w:t>Об изменении типа муниципального бюджетного учреждения «Благоустройство» муниципального образования «Онежское» в целях создания муниципального казенного учреждения «Благоустройство» муниципального образования «Онежское»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14</w:t>
            </w:r>
          </w:p>
        </w:tc>
      </w:tr>
      <w:tr>
        <w:trPr>
          <w:trHeight w:val="891" w:hRule="atLeast"/>
        </w:trPr>
        <w:tc>
          <w:tcPr>
            <w:tcW w:w="917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12. </w:t>
            </w:r>
            <w:r>
              <w:rPr>
                <w:b w:val="false"/>
                <w:bCs w:val="false"/>
                <w:kern w:val="2"/>
                <w:sz w:val="26"/>
                <w:szCs w:val="26"/>
                <w:lang w:eastAsia="hi-IN" w:bidi="hi-IN"/>
              </w:rPr>
              <w:t>Об основных направлениях долговой политики</w:t>
            </w:r>
            <w:r>
              <w:rPr>
                <w:rFonts w:eastAsia="Liberation Serif" w:cs="Liberation Serif" w:ascii="Liberation Serif" w:hAnsi="Liberation Serif"/>
                <w:b w:val="false"/>
                <w:bCs w:val="false"/>
                <w:kern w:val="2"/>
                <w:sz w:val="26"/>
                <w:szCs w:val="26"/>
                <w:lang w:eastAsia="hi-IN" w:bidi="hi-IN"/>
              </w:rPr>
              <w:t xml:space="preserve"> </w:t>
            </w:r>
            <w:r>
              <w:rPr>
                <w:b w:val="false"/>
                <w:bCs w:val="false"/>
                <w:kern w:val="2"/>
                <w:sz w:val="26"/>
                <w:szCs w:val="26"/>
                <w:lang w:eastAsia="hi-IN" w:bidi="hi-IN"/>
              </w:rPr>
              <w:t>Онежского муниципального округа Архангельской области на 2025 год и плановый период 2026 и 2027 годов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15</w:t>
            </w:r>
          </w:p>
        </w:tc>
      </w:tr>
      <w:tr>
        <w:trPr>
          <w:trHeight w:val="1010" w:hRule="atLeast"/>
        </w:trPr>
        <w:tc>
          <w:tcPr>
            <w:tcW w:w="9175" w:type="dxa"/>
            <w:tcBorders/>
          </w:tcPr>
          <w:p>
            <w:pPr>
              <w:pStyle w:val="Heading3"/>
              <w:numPr>
                <w:ilvl w:val="0"/>
                <w:numId w:val="0"/>
              </w:numPr>
              <w:ind w:hanging="0" w:star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Результаты публичных слушаний по проекту изменений в Устав городского поселения «Онежское» Онежского муниципального района Архангельской области</w:t>
            </w:r>
          </w:p>
        </w:tc>
        <w:tc>
          <w:tcPr>
            <w:tcW w:w="1025" w:type="dxa"/>
            <w:tcBorders/>
          </w:tcPr>
          <w:p>
            <w:pPr>
              <w:pStyle w:val="Heading3"/>
              <w:ind w:hanging="0" w:star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Стр. 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bidi="ar-SA"/>
              </w:rPr>
              <w:t>6</w:t>
            </w:r>
          </w:p>
        </w:tc>
      </w:tr>
    </w:tbl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5" w:type="dxa"/>
        <w:jc w:val="start"/>
        <w:tblInd w:w="1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00"/>
        <w:gridCol w:w="5075"/>
      </w:tblGrid>
      <w:tr>
        <w:trPr>
          <w:trHeight w:val="513" w:hRule="atLeast"/>
        </w:trPr>
        <w:tc>
          <w:tcPr>
            <w:tcW w:w="510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октября 2024 года</w:t>
            </w:r>
          </w:p>
        </w:tc>
        <w:tc>
          <w:tcPr>
            <w:tcW w:w="507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1389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360" w:leader="none"/>
        </w:tabs>
        <w:ind w:end="4109"/>
        <w:jc w:val="both"/>
        <w:rPr/>
      </w:pPr>
      <w:r>
        <w:rPr>
          <w:color w:val="000000"/>
          <w:sz w:val="28"/>
          <w:szCs w:val="28"/>
        </w:rPr>
        <w:t>О внесении изменений в муниципальную программу</w:t>
      </w:r>
      <w:r>
        <w:rPr>
          <w:bCs/>
          <w:color w:val="000000"/>
          <w:sz w:val="28"/>
          <w:szCs w:val="28"/>
        </w:rPr>
        <w:t xml:space="preserve"> «Развитие жилищного строительства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«Онежское» на 2021-2024 годы»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131-ФЗ «Об общих принципах организации местного самоуправления в Российской Федерации», Порядком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«Онежское», утвержденным постановлением администрации муниципального образования «Онежский муниципальный район» № 141 от 05 февраля 2019 года, в соответствии с решением Совета депутатов муниципального образования «Онежское» 113 от 26 декабря 2022 года «О бюджете муниципального образования «Онежское» на 2023 год».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1. Внести изменения в муниципальную программу «Развитие жилищного строительства на территории муниципального образования «Онежское» на 2021-2024 годы», </w:t>
      </w:r>
      <w:r>
        <w:rPr>
          <w:bCs/>
          <w:color w:val="000000"/>
          <w:sz w:val="28"/>
          <w:szCs w:val="28"/>
        </w:rPr>
        <w:t xml:space="preserve">утвержденную постановлением администрации муниципального образования «Онежский муниципальный район» № 1592 от 16 ноября 2020 года </w:t>
      </w:r>
      <w:r>
        <w:rPr>
          <w:bCs/>
          <w:color w:val="000000"/>
          <w:sz w:val="28"/>
          <w:szCs w:val="28"/>
          <w:lang w:eastAsia="zxx" w:bidi="zxx"/>
        </w:rPr>
        <w:t>(в редакции постановления от  10 февраля 2023 года № 331, постановление от 07 декабря 2023 года № 2460 и постановление от 09 апреля 2024 года № 455),</w:t>
      </w:r>
      <w:r>
        <w:rPr>
          <w:bCs/>
          <w:color w:val="000000"/>
          <w:sz w:val="28"/>
          <w:szCs w:val="28"/>
        </w:rPr>
        <w:t xml:space="preserve"> изложив ее в новой редакции согласно приложению № 1.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kern w:val="2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kern w:val="2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50" w:type="dxa"/>
        <w:jc w:val="start"/>
        <w:tblInd w:w="4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50"/>
        <w:gridCol w:w="5000"/>
      </w:tblGrid>
      <w:tr>
        <w:trPr>
          <w:trHeight w:val="904" w:hRule="atLeast"/>
        </w:trPr>
        <w:tc>
          <w:tcPr>
            <w:tcW w:w="515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октября 2024 года</w:t>
            </w:r>
          </w:p>
        </w:tc>
        <w:tc>
          <w:tcPr>
            <w:tcW w:w="500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1392</w:t>
            </w:r>
          </w:p>
        </w:tc>
      </w:tr>
    </w:tbl>
    <w:p>
      <w:pPr>
        <w:pStyle w:val="Normal"/>
        <w:widowControl w:val="false"/>
        <w:ind w:end="4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Порядок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</w:t>
      </w:r>
    </w:p>
    <w:p>
      <w:pPr>
        <w:pStyle w:val="Normal"/>
        <w:widowControl w:val="false"/>
        <w:ind w:firstLine="709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28 июня 2014 года № 172-ФЗ  «О стратегическом планировании в Российской Федерации», на основании распоряжения администрации муниципального образования «Онежский муниципальный район» от 27 сентября 2024 года № 503 «О разработке прогноза социально - экономического развития муниципального образования «Онежский муниципальный округ» на 2025 год и плановый период 2026 и 2027 годов, проекта бюджета муниципального образования «Онежский муниципальный округ» на 2025 год и плановый период 2026 и 2027 годов» в целях эффективной реализации муниципальных программ,</w:t>
      </w:r>
    </w:p>
    <w:p>
      <w:pPr>
        <w:pStyle w:val="Normal"/>
        <w:widowControl w:val="false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Порядок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«Онежское», утвержденный постановлением администрации муниципального образования «Онежский муниципальный район» от 5 февраля 2019 года № 141, согласно приложению к настоящему постановлению.</w:t>
      </w:r>
    </w:p>
    <w:p>
      <w:pPr>
        <w:pStyle w:val="Normal"/>
        <w:widowControl w:val="false"/>
        <w:autoSpaceDE w:val="false"/>
        <w:ind w:firstLine="709" w:end="0"/>
        <w:jc w:val="both"/>
        <w:rPr/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Установить, что настоящее постановление применяется к правоотношениям, возникающим при составлении и исполнении бюджета Онежского муниципального округа Архангельской области, начиная с бюджета на 2025 год и плановый период 2026 и 2027 годов.</w:t>
      </w:r>
      <w:r>
        <w:rPr>
          <w:color w:val="000000"/>
          <w:sz w:val="28"/>
        </w:rPr>
        <w:t xml:space="preserve"> </w:t>
      </w:r>
    </w:p>
    <w:p>
      <w:pPr>
        <w:pStyle w:val="Normal"/>
        <w:widowControl w:val="false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подлежит официальному опубликованию.</w:t>
      </w:r>
    </w:p>
    <w:p>
      <w:pPr>
        <w:pStyle w:val="Normal"/>
        <w:widowControl w:val="false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по экономике и финансам, начальника финансового управления Коголеву Л.Ю.</w:t>
      </w:r>
    </w:p>
    <w:p>
      <w:pPr>
        <w:pStyle w:val="Normal"/>
        <w:widowControl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end="1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50"/>
        <w:gridCol w:w="5050"/>
      </w:tblGrid>
      <w:tr>
        <w:trPr>
          <w:trHeight w:val="904" w:hRule="atLeast"/>
        </w:trPr>
        <w:tc>
          <w:tcPr>
            <w:tcW w:w="515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октября 2024 года</w:t>
            </w:r>
          </w:p>
        </w:tc>
        <w:tc>
          <w:tcPr>
            <w:tcW w:w="505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1428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end="4109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tabs>
          <w:tab w:val="clear" w:pos="720"/>
          <w:tab w:val="left" w:pos="5529" w:leader="none"/>
        </w:tabs>
        <w:ind w:firstLine="709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 xml:space="preserve">а) уменьшить объем бюджетных ассигнований муниципальному казенному учреждению «Комитет по управлению муниципальным имуществом и земельным отношениям </w:t>
      </w:r>
      <w:r>
        <w:rPr>
          <w:sz w:val="28"/>
          <w:szCs w:val="28"/>
          <w:lang w:eastAsia="ru-RU"/>
        </w:rPr>
        <w:t>администрации муниципального образования «Онежский муниципальный район»»</w:t>
      </w:r>
      <w:r>
        <w:rPr>
          <w:sz w:val="28"/>
          <w:szCs w:val="28"/>
          <w:lang w:bidi="he-IL"/>
        </w:rPr>
        <w:t>: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bidi="he-IL"/>
        </w:rPr>
        <w:t>КБК 162 0412 03000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5111 540 на сумму 1 710 123,15 рубля по мероприятию «Проведение комплексных кадастровых работ»;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162 0412 0300080030 244 на сумму 270 176,57 рубля по мероприятию «Прочие выплаты по обязательствам государства»;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bidi="he-IL"/>
        </w:rPr>
        <w:t>КБК 162 1003 10100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576Л 322 на сумму 100 000,00 рубля по мероприятию «Обеспечение комплексного развития сельских территорий»;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>б) увеличить объем бюджетных ассигнований муниципальному казенному учреждению «А</w:t>
      </w:r>
      <w:r>
        <w:rPr>
          <w:sz w:val="28"/>
          <w:szCs w:val="28"/>
          <w:lang w:eastAsia="ru-RU"/>
        </w:rPr>
        <w:t>дминистрация муниципального образования «Онежский муниципальный район»</w:t>
      </w:r>
      <w:r>
        <w:rPr>
          <w:sz w:val="28"/>
          <w:szCs w:val="28"/>
          <w:lang w:bidi="he-IL"/>
        </w:rPr>
        <w:t xml:space="preserve">: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bidi="he-IL"/>
        </w:rPr>
        <w:t>КБК 102 0412 03000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5111 540 на сумму 1 710 123,15 рубля по мероприятию «Проведение комплексных кадастровых работ»;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102 0412 0300080030 244 на сумму 270 176,57 рубля по мероприятию «Прочие выплаты по обязательствам государства»;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102 0113 8100080030 831 на сумму 100 000,00 рубля по мероприятию «Прочие выплаты по обязательствам государства»;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50" w:type="dxa"/>
        <w:jc w:val="start"/>
        <w:tblInd w:w="4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50"/>
        <w:gridCol w:w="5000"/>
      </w:tblGrid>
      <w:tr>
        <w:trPr>
          <w:trHeight w:val="904" w:hRule="atLeast"/>
        </w:trPr>
        <w:tc>
          <w:tcPr>
            <w:tcW w:w="515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октября 2024 года</w:t>
            </w:r>
          </w:p>
        </w:tc>
        <w:tc>
          <w:tcPr>
            <w:tcW w:w="500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end="4109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tabs>
          <w:tab w:val="clear" w:pos="720"/>
          <w:tab w:val="left" w:pos="5529" w:leader="none"/>
        </w:tabs>
        <w:ind w:firstLine="709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м</w:t>
      </w:r>
      <w:r>
        <w:rPr>
          <w:sz w:val="28"/>
          <w:szCs w:val="28"/>
          <w:lang w:eastAsia="ru-RU"/>
        </w:rPr>
        <w:t xml:space="preserve">униципальному казенному учреждению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 </w:t>
      </w:r>
      <w:r>
        <w:rPr>
          <w:sz w:val="28"/>
          <w:szCs w:val="28"/>
          <w:lang w:bidi="he-IL"/>
        </w:rPr>
        <w:t>по мероприятию «</w:t>
      </w:r>
      <w:r>
        <w:rPr>
          <w:bCs/>
          <w:sz w:val="28"/>
          <w:szCs w:val="28"/>
          <w:lang w:eastAsia="ru-RU"/>
        </w:rPr>
        <w:t>Расходы на содержание органов местного самоуправления и обеспечение их функций</w:t>
      </w:r>
      <w:r>
        <w:rPr>
          <w:sz w:val="28"/>
          <w:szCs w:val="28"/>
          <w:lang w:bidi="he-IL"/>
        </w:rPr>
        <w:t>»: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уменьшить объем бюджетных ассигнований: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060 0505 7220080010 121 на сумму 82 006,47 рубля;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б) увеличить объем бюджетных ассигнований: 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060 0505 7220080010 321 на сумму 82 006,47 рубля;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25"/>
        <w:gridCol w:w="4975"/>
      </w:tblGrid>
      <w:tr>
        <w:trPr>
          <w:trHeight w:val="904" w:hRule="atLeast"/>
        </w:trPr>
        <w:tc>
          <w:tcPr>
            <w:tcW w:w="522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октября 2024 года</w:t>
            </w:r>
          </w:p>
        </w:tc>
        <w:tc>
          <w:tcPr>
            <w:tcW w:w="497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1452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820" w:leader="none"/>
        </w:tabs>
        <w:ind w:end="32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 администрации муниципального образования «Онежский муниципальный район» от 03 ноября 2017 года № 1526 «О местах отбывания исправительных работ на территории муниципального образования «Онежский муниципальный район»</w:t>
      </w:r>
    </w:p>
    <w:p>
      <w:pPr>
        <w:pStyle w:val="Normal"/>
        <w:widowControl w:val="false"/>
        <w:ind w:firstLine="709" w:end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4820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С целью актуализации перечня объектов муниципального образования «Онежский муниципальный район» для отбывания наказания лицами, осужденными к наказанию в виде исправительных работ, по согласованию с Онежским межмуниципальным филиалом ФКУ УИИ УФСИН России по Архангельской области,</w:t>
      </w:r>
    </w:p>
    <w:p>
      <w:pPr>
        <w:pStyle w:val="Normal"/>
        <w:widowControl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>1. Внести в постановление администрации муниципального образования «Онежский муниципальный район» от 03 ноября 2017 года № 1526 «О местах отб</w:t>
      </w:r>
      <w:r>
        <w:rPr>
          <w:color w:val="000000"/>
          <w:sz w:val="28"/>
          <w:szCs w:val="28"/>
        </w:rPr>
        <w:t xml:space="preserve">ывания исправительных работ на территории муниципального образования «Онежский муниципальный район» (в редакции </w:t>
      </w:r>
      <w:r>
        <w:rPr>
          <w:color w:val="000000"/>
          <w:sz w:val="28"/>
          <w:szCs w:val="28"/>
        </w:rPr>
        <w:t>от 05 апреля 2018 года № 337, от 30 декабря 2020 года № 1926, от 05 февраля 2024 года № 141)</w:t>
      </w:r>
      <w:r>
        <w:rPr>
          <w:color w:val="000000"/>
          <w:sz w:val="28"/>
          <w:szCs w:val="28"/>
        </w:rPr>
        <w:t xml:space="preserve"> следующие изменения:</w:t>
      </w:r>
    </w:p>
    <w:p>
      <w:pPr>
        <w:pStyle w:val="Normal"/>
        <w:widowControl w:val="false"/>
        <w:ind w:firstLine="709" w:end="0"/>
        <w:jc w:val="both"/>
        <w:rPr/>
      </w:pPr>
      <w:r>
        <w:rPr>
          <w:color w:val="000000"/>
          <w:sz w:val="28"/>
          <w:szCs w:val="28"/>
        </w:rPr>
        <w:t>1.1. Приложение к постано</w:t>
      </w:r>
      <w:r>
        <w:rPr>
          <w:sz w:val="28"/>
          <w:szCs w:val="28"/>
        </w:rPr>
        <w:t>влению изложить в новой редакции согласно приложению № 1 к настоящему постановлению.</w:t>
      </w:r>
    </w:p>
    <w:p>
      <w:pPr>
        <w:pStyle w:val="Normal"/>
        <w:widowControl w:val="false"/>
        <w:ind w:firstLine="709" w:end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Настоящее постановление распространяет свое действие на правоотношения, возникшие с 01 января 2024 года.</w:t>
      </w:r>
    </w:p>
    <w:p>
      <w:pPr>
        <w:pStyle w:val="Normal"/>
        <w:widowControl w:val="false"/>
        <w:ind w:firstLine="709" w:end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Настоящее постановление подлежит официальному опубликованию.</w:t>
      </w:r>
    </w:p>
    <w:p>
      <w:pPr>
        <w:pStyle w:val="ConsNormal"/>
        <w:widowControl/>
        <w:ind w:hanging="0" w:end="140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</w:t>
      </w:r>
      <w:r>
        <w:rPr>
          <w:rFonts w:cs="Times New Roman" w:ascii="Times New Roman" w:hAnsi="Times New Roman"/>
          <w:sz w:val="28"/>
          <w:szCs w:val="28"/>
        </w:rPr>
        <w:t>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25"/>
        <w:gridCol w:w="4975"/>
      </w:tblGrid>
      <w:tr>
        <w:trPr>
          <w:trHeight w:val="904" w:hRule="atLeast"/>
        </w:trPr>
        <w:tc>
          <w:tcPr>
            <w:tcW w:w="522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октября 2024 года</w:t>
            </w:r>
          </w:p>
        </w:tc>
        <w:tc>
          <w:tcPr>
            <w:tcW w:w="497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1454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end="4251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tabs>
          <w:tab w:val="clear" w:pos="720"/>
          <w:tab w:val="left" w:pos="5529" w:leader="none"/>
        </w:tabs>
        <w:ind w:firstLine="709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по мероприятию «Кадастровый учет, оценка имущества и земельных участков»: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 xml:space="preserve">а) уменьшить объем бюджетных ассигнований муниципальному казенному учреждению «Комитет по управлению муниципальным имуществом и земельным отношениям </w:t>
      </w:r>
      <w:r>
        <w:rPr>
          <w:sz w:val="28"/>
          <w:szCs w:val="28"/>
          <w:lang w:eastAsia="ru-RU"/>
        </w:rPr>
        <w:t>администрации муниципального образования «Онежский муниципальный район»»</w:t>
      </w:r>
      <w:r>
        <w:rPr>
          <w:sz w:val="28"/>
          <w:szCs w:val="28"/>
          <w:lang w:bidi="he-IL"/>
        </w:rPr>
        <w:t>: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162 0412 0300082940 244 на сумму 12 980,23 рубля;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>б) увеличить объем бюджетных ассигнований муниципальному казенному учреждению «А</w:t>
      </w:r>
      <w:r>
        <w:rPr>
          <w:sz w:val="28"/>
          <w:szCs w:val="28"/>
          <w:lang w:eastAsia="ru-RU"/>
        </w:rPr>
        <w:t>дминистрация муниципального образования «Онежский муниципальный район»</w:t>
      </w:r>
      <w:r>
        <w:rPr>
          <w:sz w:val="28"/>
          <w:szCs w:val="28"/>
          <w:lang w:bidi="he-IL"/>
        </w:rPr>
        <w:t xml:space="preserve">: 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102 0412 0300082940 244 на сумму на сумму 12 980,23 рубля;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25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4950"/>
      </w:tblGrid>
      <w:tr>
        <w:trPr>
          <w:trHeight w:val="904" w:hRule="atLeast"/>
        </w:trPr>
        <w:tc>
          <w:tcPr>
            <w:tcW w:w="527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октября 2024 года</w:t>
            </w:r>
          </w:p>
        </w:tc>
        <w:tc>
          <w:tcPr>
            <w:tcW w:w="495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1455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5529" w:leader="none"/>
        </w:tabs>
        <w:suppressAutoHyphens w:val="false"/>
        <w:ind w:end="3825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«Онежское» на 2024 год</w:t>
      </w:r>
    </w:p>
    <w:p>
      <w:pPr>
        <w:pStyle w:val="Normal"/>
        <w:tabs>
          <w:tab w:val="clear" w:pos="720"/>
          <w:tab w:val="left" w:pos="5529" w:leader="none"/>
        </w:tabs>
        <w:suppressAutoHyphens w:val="false"/>
        <w:ind w:firstLine="708" w:end="3825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«Онежское» на 2024 год следующие изменения в части расходов бюджета муниципального образования «Онежское»: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>а) уменьшить объем бюджетных ассигнований муниципальному казенному учреждению «Комитет по управлению муниципальным имуществом и земельным отношениям а</w:t>
      </w:r>
      <w:r>
        <w:rPr>
          <w:bCs/>
          <w:sz w:val="28"/>
          <w:szCs w:val="28"/>
          <w:lang w:eastAsia="ru-RU"/>
        </w:rPr>
        <w:t>дминистрации муниципального образования «Онежский муниципальный район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bidi="he-IL"/>
        </w:rPr>
        <w:t>: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bidi="he-IL"/>
        </w:rPr>
        <w:t>КБК 162 0113 81000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5111 540 на сумму 136 809,85 рубля по мероприятию «Проведение комплексных кадастровых работ»;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162 0113 8100091710 244 на сумму 5 309,50 рубля по мероприятию «Оценка недвижимости, признание прав и регулирование отношений по муниципальной собственности»;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  <w:lang w:bidi="he-IL"/>
        </w:rPr>
        <w:t>б) увеличить объем бюджетных ассигнований м</w:t>
      </w:r>
      <w:r>
        <w:rPr>
          <w:sz w:val="28"/>
          <w:szCs w:val="28"/>
          <w:lang w:eastAsia="ru-RU"/>
        </w:rPr>
        <w:t xml:space="preserve">униципальному казенному учреждению </w:t>
      </w:r>
      <w:r>
        <w:rPr>
          <w:sz w:val="28"/>
          <w:szCs w:val="28"/>
          <w:lang w:bidi="he-IL"/>
        </w:rPr>
        <w:t>«А</w:t>
      </w:r>
      <w:r>
        <w:rPr>
          <w:bCs/>
          <w:sz w:val="28"/>
          <w:szCs w:val="28"/>
          <w:lang w:eastAsia="ru-RU"/>
        </w:rPr>
        <w:t>дминистрация муниципального образования «Онежский муниципальный район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bidi="he-IL"/>
        </w:rPr>
        <w:t xml:space="preserve">: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  <w:lang w:bidi="he-IL"/>
        </w:rPr>
        <w:t>КБК 102 0113 81000</w:t>
      </w: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5111 540 на сумму 136 809,85 рубля по мероприятию «Проведение комплексных кадастровых работ»;</w:t>
      </w:r>
    </w:p>
    <w:p>
      <w:pPr>
        <w:pStyle w:val="Normal"/>
        <w:widowControl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102 0113 8100091710 244 на сумму 5 309,50 рубля по мероприятию «Оценка недвижимости, признание прав и регулирование отношений по муниципальной собственности»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75" w:type="dxa"/>
        <w:jc w:val="start"/>
        <w:tblInd w:w="1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25"/>
        <w:gridCol w:w="4950"/>
      </w:tblGrid>
      <w:tr>
        <w:trPr>
          <w:trHeight w:val="904" w:hRule="atLeast"/>
        </w:trPr>
        <w:tc>
          <w:tcPr>
            <w:tcW w:w="522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октября 2024 года</w:t>
            </w:r>
          </w:p>
        </w:tc>
        <w:tc>
          <w:tcPr>
            <w:tcW w:w="495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1456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5529" w:leader="none"/>
        </w:tabs>
        <w:suppressAutoHyphens w:val="false"/>
        <w:ind w:end="3825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tabs>
          <w:tab w:val="clear" w:pos="720"/>
          <w:tab w:val="left" w:pos="5529" w:leader="none"/>
        </w:tabs>
        <w:suppressAutoHyphens w:val="false"/>
        <w:ind w:firstLine="708" w:end="3825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suppressAutoHyphens w:val="false"/>
        <w:ind w:firstLine="709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suppressAutoHyphens w:val="false"/>
        <w:ind w:firstLine="709" w:end="0"/>
        <w:jc w:val="both"/>
        <w:rPr/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муниципальному казенному учреждению «А</w:t>
      </w:r>
      <w:r>
        <w:rPr>
          <w:sz w:val="28"/>
          <w:szCs w:val="28"/>
          <w:lang w:eastAsia="ru-RU"/>
        </w:rPr>
        <w:t>дминистрация муниципального образования «Онежский муниципальный район»</w:t>
      </w:r>
      <w:r>
        <w:rPr>
          <w:sz w:val="28"/>
          <w:szCs w:val="28"/>
          <w:lang w:bidi="he-IL"/>
        </w:rPr>
        <w:t>:</w:t>
      </w:r>
    </w:p>
    <w:p>
      <w:pPr>
        <w:pStyle w:val="Normal"/>
        <w:widowControl w:val="false"/>
        <w:suppressAutoHyphens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уменьшить объем бюджетных ассигнований:</w:t>
      </w:r>
    </w:p>
    <w:p>
      <w:pPr>
        <w:pStyle w:val="Normal"/>
        <w:widowControl w:val="false"/>
        <w:suppressAutoHyphens w:val="false"/>
        <w:jc w:val="both"/>
        <w:rPr/>
      </w:pPr>
      <w:r>
        <w:rPr>
          <w:sz w:val="28"/>
          <w:szCs w:val="28"/>
          <w:lang w:bidi="he-IL"/>
        </w:rPr>
        <w:t>КБК 102 1006 2400080540 323 на сумму 9 200,00 рубля «</w:t>
      </w:r>
      <w:r>
        <w:rPr>
          <w:bCs/>
          <w:sz w:val="28"/>
          <w:szCs w:val="28"/>
          <w:lang w:eastAsia="ru-RU"/>
        </w:rPr>
        <w:t>Мероприятия в сфере социальной политики, осуществляемые органами местного самоуправления</w:t>
      </w:r>
      <w:r>
        <w:rPr>
          <w:sz w:val="28"/>
          <w:szCs w:val="28"/>
          <w:lang w:bidi="he-IL"/>
        </w:rPr>
        <w:t>»;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б) увеличить объем бюджетных ассигнований: 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102 0113 8100080030 853 на сумму 9 200,00 рубля по мероприятию «Прочие выплаты по обязательствам государства»;</w:t>
      </w:r>
    </w:p>
    <w:p>
      <w:pPr>
        <w:pStyle w:val="Normal"/>
        <w:widowControl w:val="false"/>
        <w:suppressAutoHyphens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suppressAutoHyphens w:val="false"/>
        <w:ind w:firstLine="709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suppressAutoHyphens w:val="false"/>
        <w:ind w:firstLine="709" w:end="0"/>
        <w:jc w:val="both"/>
        <w:rPr/>
      </w:pPr>
      <w:r>
        <w:rPr>
          <w:sz w:val="28"/>
          <w:szCs w:val="28"/>
          <w:lang w:bidi="he-IL"/>
        </w:rPr>
        <w:t xml:space="preserve">3. </w:t>
      </w:r>
      <w:r>
        <w:rPr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/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50" w:type="dxa"/>
        <w:jc w:val="start"/>
        <w:tblInd w:w="4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50"/>
        <w:gridCol w:w="5000"/>
      </w:tblGrid>
      <w:tr>
        <w:trPr>
          <w:trHeight w:val="904" w:hRule="atLeast"/>
        </w:trPr>
        <w:tc>
          <w:tcPr>
            <w:tcW w:w="515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октября 2024 года</w:t>
            </w:r>
          </w:p>
        </w:tc>
        <w:tc>
          <w:tcPr>
            <w:tcW w:w="500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1487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4815" w:leader="none"/>
        </w:tabs>
        <w:autoSpaceDE w:val="false"/>
        <w:ind w:end="555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плате за пользование жилым помещением (плате за наем)</w:t>
      </w:r>
    </w:p>
    <w:p>
      <w:pPr>
        <w:pStyle w:val="Normal"/>
        <w:widowControl w:val="false"/>
        <w:tabs>
          <w:tab w:val="clear" w:pos="720"/>
          <w:tab w:val="left" w:pos="2810" w:leader="none"/>
        </w:tabs>
        <w:suppressAutoHyphens w:val="false"/>
        <w:ind w:firstLine="709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color w:val="000000"/>
          <w:sz w:val="28"/>
          <w:szCs w:val="28"/>
        </w:rPr>
        <w:t xml:space="preserve">В соответствии со статьями 154 и 156 Жилищного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</w:rPr>
        <w:t>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color w:val="000000"/>
          <w:sz w:val="28"/>
          <w:szCs w:val="28"/>
        </w:rPr>
        <w:t>, Уставами муниципального образования «Онежский муниципальный район» и муниципального образования «Онежское»,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 муниципального жилищного фонда муниципального образования «Онежский муниципальный район», за исключением муниципального образования «Малошуйское» согласно приложению № 1 к настоящему постановлению.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и ввести в действие размеры платы за пользование жилым помещением (плату за наем) для нанимателей жилых помещений по договорам социального найма и договорам найма жилых помещений  муниципального жилищного фонда муниципального образования «Онежский муниципальный район», за исключением муниципального образования «Малошуйское», по категориям домов согласно приложению №2 </w:t>
        <w:br/>
        <w:t>к настоящему постановлению.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fill="FFFFFF" w:val="clear"/>
        </w:rPr>
        <w:t xml:space="preserve">Признать утратившим силу постановление администрации муниципального образования «Онежский муниципальный район»  от 23 ноября 2023 года № 2345 «О плате за пользование жилым помещением (плата за наем). 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по местному самоуправлению, работе с молодежью и общественными организациями разместить настоящее постановление на официальном сайте администрации в информационно - телекоммуникационной сети Интернет. 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01 января 2025 года.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Исполняющий обязанности</w:t>
      </w:r>
    </w:p>
    <w:p>
      <w:pPr>
        <w:pStyle w:val="Normal"/>
        <w:widowControl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главы муниципального образования </w:t>
      </w:r>
    </w:p>
    <w:p>
      <w:pPr>
        <w:pStyle w:val="Normal"/>
        <w:widowControl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«Онежский муниципальный район»                                                       А.М. Мерзенева</w:t>
      </w:r>
    </w:p>
    <w:p>
      <w:pPr>
        <w:pStyle w:val="Normal"/>
        <w:widowControl w:val="false"/>
        <w:jc w:val="both"/>
        <w:rPr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25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4950"/>
      </w:tblGrid>
      <w:tr>
        <w:trPr>
          <w:trHeight w:val="904" w:hRule="atLeast"/>
        </w:trPr>
        <w:tc>
          <w:tcPr>
            <w:tcW w:w="527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октября 2024 года</w:t>
            </w:r>
          </w:p>
        </w:tc>
        <w:tc>
          <w:tcPr>
            <w:tcW w:w="495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1519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5387" w:leader="none"/>
          <w:tab w:val="left" w:pos="5529" w:leader="none"/>
        </w:tabs>
        <w:suppressAutoHyphens w:val="false"/>
        <w:ind w:end="3967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Об утверждении муниципальной программы «Поддержка предпринимательства и торговли на 2025-2027 годы»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 соответствии с Порядком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«Онежское», утвержденным постановлением администрации муниципального образования «Онежский муниципальный район» от 05.02.2019 № 141, Перечнем муниципальных программ Онежского муниципального округа Архангельской области, принимаемых к разработке в 2024 году, утвержденным постановлением администрации муниципального образования «Онежский муниципальный район» от 15.10.2024 № 1448,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ПОСТАНОВЛЯЕТ: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1. Утвердить прилагаемую к настоящему постановлению муниципальную программу «Поддержка предпринимательства и торговли на 2025-2027 годы».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2. Настоящее постановление подлежит официальному опубликованию.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3. Контроль за исполнением настоящего постановления возложить на заместителя главы администрации по экономике и финансам, начальника финансового управления Коголеву Л.Ю.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lang w:val="ru-RU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lang w:val="ru-RU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lang w:val="ru-RU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5" w:type="dxa"/>
        <w:jc w:val="start"/>
        <w:tblInd w:w="1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50"/>
        <w:gridCol w:w="5025"/>
      </w:tblGrid>
      <w:tr>
        <w:trPr>
          <w:trHeight w:val="904" w:hRule="atLeast"/>
        </w:trPr>
        <w:tc>
          <w:tcPr>
            <w:tcW w:w="5150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октября 2024 года</w:t>
            </w:r>
          </w:p>
        </w:tc>
        <w:tc>
          <w:tcPr>
            <w:tcW w:w="502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1533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uppressAutoHyphens w:val="false"/>
        <w:ind w:end="340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Об изменении типа муниципального бюджетного учреждения «Благоустройство» муниципального образования «Онежское» в целях создания муниципального казенного учреждения «Благоустройство» муниципального образования «Онежское»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Руководствуясь Гражданским кодексом Российской Федерации, Федеральными законами от 12.01.1996 г. № 7-ФЗ «О некоммерческих организациях», от 06.10.2003 г. № 131-ФЗ «Об общих принципах организации местного самоуправления в Российской Федерации», Уставом муниципального образования «Онежский муниципальный район» и Порядком изменения типа бюджетного учреждения муниципального образования «Онежский муниципальный район» в целях создания муниципального казенного учреждения, а также изменения типа казенного учреждения муниципального образования «Онежский муниципальный район» в целях создания муниципального бюджетного учреждения, утвержденным постановлением администрации муниципального образования «Онежское» от 27.04.2011г. № 349,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ПОСТАНОВЛЯЕТ: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Изменить тип муниципального бюджетного учреждения «Благоустройство» муниципального образования «Онежское» в целях создания муниципального казенного учреждения «Благоустройство» муниципального образования «Онежское» (далее - Учреждение) с 01 января 2025 года. 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2. Установить, что функции и полномочия учредителя в отношении Учреждения осуществляет администрация муниципального образования «Онежский муниципальный район».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3. Установить, что основные цели деятельности Учреждения сохраняются.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4. Установить, что штатная численность работников Учреждения в количестве 29 единиц сохраняется.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5. Имущество, числящееся на балансе МБУ «Благоустройство» в полном объеме закрепляется на праве оперативного управления за Учреждением.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6. Установить, что Учреждение является правопреемником по всем правам и обязанностям МБУ «Благоустройство», действующим на дату принятия настоящего постановления. 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7. Утвердить перечень мероприятий по изменению типа муниципального бюджетного учреждения «Благоустройство» муниципального образования «Онежское» в целях создания муниципального казенного учреждения «Благоустройство» муниципального образования «Онежское» (далее - план мероприятий) согласно приложению к настоящему постановлению. 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8. Ответственным исполнителям обеспечить своевременное выполнение плана мероприятий.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9. Установить предельный срок завершения мероприятий по изменению типа муниципального бюджетного учреждения «Благоустройство» муниципального образования «Онежское» в целях создания муниципального казенного учреждения «Благоустройство» муниципального образования «Онежское» до 15 января 2025 года.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10. Настоящее постановление вступает в силу с момента подписания.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11. Настоящее постановление подлежит официальному опубликованию.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12. Контроль за выполнением настоящего постановления возложить на заместителя главы администрации -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9"/>
          <w:rFonts w:eastAsia="SimSun;宋体"/>
          <w:bCs/>
          <w:caps w:val="false"/>
          <w:smallCaps w:val="false"/>
          <w:strike w:val="false"/>
          <w:dstrike w:val="false"/>
          <w:kern w:val="2"/>
          <w:sz w:val="28"/>
          <w:szCs w:val="28"/>
          <w:lang w:val="ru-RU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spacing w:val="-5"/>
          <w:kern w:val="2"/>
          <w:sz w:val="28"/>
          <w:szCs w:val="28"/>
          <w:u w:val="none"/>
          <w:shd w:fill="auto" w:val="clear"/>
          <w:lang w:val="ru-RU" w:eastAsia="zh-CN" w:bidi="zxx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firstLine="709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75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5413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ноября 2024 года</w:t>
            </w:r>
          </w:p>
        </w:tc>
        <w:tc>
          <w:tcPr>
            <w:tcW w:w="5413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end="4109"/>
        <w:jc w:val="both"/>
        <w:rPr/>
      </w:pPr>
      <w:r>
        <w:rPr>
          <w:kern w:val="2"/>
          <w:sz w:val="28"/>
          <w:lang w:eastAsia="hi-IN" w:bidi="hi-IN"/>
        </w:rPr>
        <w:t>Об основных направлениях долговой политики</w:t>
      </w:r>
      <w:r>
        <w:rPr>
          <w:rFonts w:eastAsia="Liberation Serif" w:cs="Liberation Serif" w:ascii="Liberation Serif" w:hAnsi="Liberation Serif"/>
          <w:kern w:val="2"/>
          <w:lang w:eastAsia="hi-IN" w:bidi="hi-IN"/>
        </w:rPr>
        <w:t xml:space="preserve"> </w:t>
      </w:r>
      <w:r>
        <w:rPr>
          <w:kern w:val="2"/>
          <w:sz w:val="28"/>
          <w:lang w:eastAsia="hi-IN" w:bidi="hi-IN"/>
        </w:rPr>
        <w:t>Онежского муниципального округа Архангельской области на 2025 год и плановый период 2026 и 2027 годов</w:t>
      </w:r>
    </w:p>
    <w:p>
      <w:pPr>
        <w:pStyle w:val="Normal"/>
        <w:widowControl w:val="false"/>
        <w:ind w:firstLine="709" w:end="0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kern w:val="2"/>
          <w:sz w:val="28"/>
          <w:lang w:eastAsia="hi-IN" w:bidi="hi-IN"/>
        </w:rPr>
        <w:t xml:space="preserve">В соответствии с пунктом 13 статьи 107.1 Бюджетного кодекса Российской Федерации, в целях реализации ответственной долговой политики </w:t>
      </w:r>
      <w:r>
        <w:rPr>
          <w:kern w:val="2"/>
          <w:sz w:val="28"/>
          <w:lang w:eastAsia="ru-RU" w:bidi="hi-IN"/>
        </w:rPr>
        <w:t>Онежского муниципального округа Архангельской области</w:t>
      </w:r>
      <w:r>
        <w:rPr>
          <w:kern w:val="2"/>
          <w:sz w:val="28"/>
          <w:lang w:eastAsia="hi-IN" w:bidi="hi-IN"/>
        </w:rPr>
        <w:t xml:space="preserve"> и повышения ее эффективности, </w:t>
      </w:r>
    </w:p>
    <w:p>
      <w:pPr>
        <w:pStyle w:val="Normal"/>
        <w:widowControl w:val="false"/>
        <w:jc w:val="both"/>
        <w:rPr>
          <w:kern w:val="2"/>
          <w:sz w:val="28"/>
          <w:lang w:eastAsia="hi-IN" w:bidi="hi-IN"/>
        </w:rPr>
      </w:pPr>
      <w:r>
        <w:rPr>
          <w:kern w:val="2"/>
          <w:sz w:val="28"/>
          <w:lang w:eastAsia="hi-IN" w:bidi="hi-IN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/>
      </w:pPr>
      <w:r>
        <w:rPr>
          <w:kern w:val="2"/>
          <w:sz w:val="28"/>
          <w:lang w:eastAsia="hi-IN" w:bidi="hi-IN"/>
        </w:rPr>
        <w:t xml:space="preserve">1. Утвердить прилагаемые основные направления долговой политики </w:t>
      </w:r>
      <w:r>
        <w:rPr>
          <w:kern w:val="2"/>
          <w:sz w:val="28"/>
          <w:lang w:eastAsia="ru-RU" w:bidi="hi-IN"/>
        </w:rPr>
        <w:t>Онежского муниципального округа Архангельской области</w:t>
      </w:r>
      <w:r>
        <w:rPr>
          <w:kern w:val="2"/>
          <w:sz w:val="28"/>
          <w:lang w:eastAsia="hi-IN" w:bidi="hi-IN"/>
        </w:rPr>
        <w:t xml:space="preserve"> на 2025 год и на плановый период 2026 и 2027 годов.</w:t>
      </w:r>
    </w:p>
    <w:p>
      <w:pPr>
        <w:pStyle w:val="Normal"/>
        <w:widowControl w:val="false"/>
        <w:ind w:firstLine="709" w:end="0"/>
        <w:jc w:val="both"/>
        <w:rPr/>
      </w:pPr>
      <w:r>
        <w:rPr>
          <w:kern w:val="2"/>
          <w:sz w:val="28"/>
          <w:lang w:eastAsia="hi-IN" w:bidi="hi-IN"/>
        </w:rPr>
        <w:t xml:space="preserve">2. Признать утратившим силу постановление администрации муниципального образования </w:t>
      </w:r>
      <w:r>
        <w:rPr>
          <w:color w:val="000000"/>
          <w:kern w:val="2"/>
          <w:sz w:val="28"/>
          <w:szCs w:val="28"/>
          <w:lang w:eastAsia="hi-IN" w:bidi="hi-IN"/>
        </w:rPr>
        <w:t>«Онежский муниципальный район» от 11 декабря 2023 года № 2489 «О</w:t>
      </w:r>
      <w:r>
        <w:rPr>
          <w:color w:val="000000"/>
          <w:kern w:val="2"/>
          <w:sz w:val="28"/>
          <w:lang w:eastAsia="hi-IN" w:bidi="hi-IN"/>
        </w:rPr>
        <w:t>б основных направлениях долговой политики муниципального образования «Онежский муниципальный район» на 2024 год и плановый период 2025 и 2026 годов».</w:t>
      </w:r>
    </w:p>
    <w:p>
      <w:pPr>
        <w:pStyle w:val="Normal"/>
        <w:widowControl w:val="false"/>
        <w:ind w:firstLine="709" w:end="0"/>
        <w:jc w:val="both"/>
        <w:rPr>
          <w:kern w:val="2"/>
          <w:sz w:val="28"/>
          <w:lang w:eastAsia="hi-IN" w:bidi="hi-IN"/>
        </w:rPr>
      </w:pPr>
      <w:r>
        <w:rPr>
          <w:kern w:val="2"/>
          <w:sz w:val="28"/>
          <w:lang w:eastAsia="hi-IN" w:bidi="hi-IN"/>
        </w:rPr>
        <w:t>3. Настоящее постановление подлежит официальному опубликованию.</w:t>
      </w:r>
    </w:p>
    <w:p>
      <w:pPr>
        <w:pStyle w:val="Normal"/>
        <w:widowControl w:val="false"/>
        <w:ind w:firstLine="709" w:end="0"/>
        <w:jc w:val="both"/>
        <w:rPr>
          <w:kern w:val="2"/>
          <w:sz w:val="28"/>
          <w:lang w:eastAsia="hi-IN" w:bidi="hi-IN"/>
        </w:rPr>
      </w:pPr>
      <w:r>
        <w:rPr>
          <w:kern w:val="2"/>
          <w:sz w:val="28"/>
          <w:lang w:eastAsia="hi-IN" w:bidi="hi-IN"/>
        </w:rPr>
        <w:t>4. Настоящее постановление вступает в силу с 1 января 2025 года.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ind w:firstLine="709" w:end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8"/>
          <w:szCs w:val="28"/>
          <w:u w:val="none"/>
          <w:shd w:fill="auto" w:val="clear"/>
          <w:lang w:val="ru-RU" w:eastAsia="zh-CN" w:bidi="zxx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b/>
          <w:sz w:val="26"/>
          <w:szCs w:val="26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  <w:t>Результаты публичных слушаний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  <w:t>по проекту изменений в Устав городского поселения «Онежское»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  <w:t>Онежского муниципального района Архангельской области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  <w:tab/>
        <w:t xml:space="preserve">Итоги: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zh-CN" w:bidi="ar-SA"/>
        </w:rPr>
        <w:t>8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zh-CN" w:bidi="ar-SA"/>
        </w:rPr>
        <w:t>.1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zh-CN" w:bidi="ar-SA"/>
        </w:rPr>
        <w:t>.2024 в 17 часов 30 минут в 42 кабинете администрации Онежского муниципального района проведены публичные слушания в очной форме по проекту изменений в Устав городского поселения «Онежское» Онежского муниципального района Архангельской области, опубликованного в муниципальной газете «Онежский муниципальный вестник» от 02.10.2024 № 19.</w:t>
      </w:r>
    </w:p>
    <w:p>
      <w:pPr>
        <w:pStyle w:val="Heading1"/>
        <w:keepNext w:val="false"/>
        <w:widowControl w:val="false"/>
        <w:numPr>
          <w:ilvl w:val="0"/>
          <w:numId w:val="0"/>
        </w:numPr>
        <w:suppressAutoHyphens w:val="true"/>
        <w:ind w:hanging="0" w:start="0" w:end="0"/>
        <w:jc w:val="both"/>
        <w:rPr/>
      </w:pPr>
      <w:r>
        <w:rPr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В ходе проведения публичных слушаний замечаний и предложений по проекту внесения изменений в Устав городского поселения «Онежское» Онежского муниципального района Архангельской области не поступило.</w:t>
      </w:r>
    </w:p>
    <w:p>
      <w:pPr>
        <w:pStyle w:val="Normal"/>
        <w:widowControl w:val="false"/>
        <w:suppressAutoHyphens w:val="true"/>
        <w:ind w:hanging="0" w:start="0" w:end="0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widowControl w:val="false"/>
        <w:suppressAutoHyphens w:val="true"/>
        <w:ind w:hanging="0" w:start="0" w:end="0"/>
        <w:jc w:val="both"/>
        <w:rPr/>
      </w:pPr>
      <w:r>
        <w:rPr>
          <w:b w:val="false"/>
          <w:bCs w:val="false"/>
          <w:sz w:val="26"/>
          <w:szCs w:val="26"/>
        </w:rPr>
        <w:tab/>
      </w:r>
      <w:r>
        <w:rPr>
          <w:b/>
          <w:bCs/>
          <w:sz w:val="26"/>
          <w:szCs w:val="26"/>
        </w:rPr>
        <w:t>Заключение о результатах публичных слушаний: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Результаты публичных слушаний опубликовать в муниципальной газете «Онежский муниципальный вестник».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Проект решения «О внесении изменений в Устав городского поселения «Онежское» Онежского муниципального района Архангельской области» внести на рассмотрение очередной сессии Совета депутатов муниципального образования «Онежское» 19.12.2024.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567" w:gutter="0" w:header="567" w:top="1129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1</w:t>
    </w:r>
    <w:r>
      <w:rPr>
        <w:b w:val="false"/>
        <w:bCs w:val="false"/>
        <w:color w:val="000000"/>
        <w:sz w:val="28"/>
        <w:szCs w:val="42"/>
        <w:shd w:fill="FFFFFF" w:val="clear"/>
      </w:rPr>
      <w:t>9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02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ноября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ru-RU"/>
      </w:rPr>
      <w:t>02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10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ru-RU"/>
      </w:rPr>
      <w:t>9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18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9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20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2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3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3876</TotalTime>
  <Application>LibreOffice/24.2.5.2$Windows_X86_64 LibreOffice_project/bffef4ea93e59bebbeaf7f431bb02b1a39ee8a59</Application>
  <AppVersion>15.0000</AppVersion>
  <Pages>18</Pages>
  <Words>3441</Words>
  <Characters>25673</Characters>
  <CharactersWithSpaces>29512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cp:lastPrinted>2024-11-20T08:45:26Z</cp:lastPrinted>
  <dcterms:modified xsi:type="dcterms:W3CDTF">2024-11-20T08:45:30Z</dcterms:modified>
  <cp:revision>257</cp:revision>
  <dc:subject/>
  <dc:title>Собрание депутатов города Онеги и Онежского района </dc:title>
</cp:coreProperties>
</file>