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855" w:h="234" w:wrap="none" w:hAnchor="page" w:x="7675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О 101362 456105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1775460</wp:posOffset>
            </wp:positionH>
            <wp:positionV relativeFrom="margin">
              <wp:posOffset>0</wp:posOffset>
            </wp:positionV>
            <wp:extent cx="774065" cy="7861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74065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48590" distL="157480" distR="0" simplePos="0" relativeHeight="62914691" behindDoc="1" locked="0" layoutInCell="1" allowOverlap="1">
            <wp:simplePos x="0" y="0"/>
            <wp:positionH relativeFrom="page">
              <wp:posOffset>5030470</wp:posOffset>
            </wp:positionH>
            <wp:positionV relativeFrom="margin">
              <wp:posOffset>20955</wp:posOffset>
            </wp:positionV>
            <wp:extent cx="1048385" cy="3289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48385" cy="328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18" w:right="1356" w:bottom="436" w:left="1361" w:header="990" w:footer="8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580" w:right="0" w:firstLine="4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4627245</wp:posOffset>
                </wp:positionH>
                <wp:positionV relativeFrom="paragraph">
                  <wp:posOffset>88900</wp:posOffset>
                </wp:positionV>
                <wp:extent cx="1725930" cy="172910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5930" cy="1729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Главе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Онежского</w:t>
                              <w:br/>
                              <w:t>муниципального округа</w:t>
                              <w:br/>
                              <w:t>Архангельской области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Пономаревой В.Я.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"mailto:office@onegaland.ru"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office@onegaland.ru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64.35000000000002pt;margin-top:7.pt;width:135.90000000000001pt;height:136.15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Главе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Онежского</w:t>
                        <w:br/>
                        <w:t>муниципального округа</w:t>
                        <w:br/>
                        <w:t>Архангельской области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Пономаревой В.Я.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center"/>
                      </w:pPr>
                      <w:r>
                        <w:fldChar w:fldCharType="begin"/>
                      </w:r>
                      <w:r>
                        <w:rPr/>
                        <w:instrText> HYPERLINK "mailto:office@onegaland.ru"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office@onegaland.ru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pacing w:val="0"/>
          <w:w w:val="100"/>
          <w:position w:val="0"/>
        </w:rPr>
        <w:t>МИНИСТЕРСТВО ЮСТИЦИИ РОССИЙСКОЙ ФЕДЕРАЦИИ (МИНЮСТ РОССИИ)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1240" w:right="0" w:firstLine="0"/>
        <w:jc w:val="both"/>
      </w:pPr>
      <w:r>
        <w:rPr>
          <w:b/>
          <w:bCs/>
          <w:spacing w:val="0"/>
          <w:w w:val="100"/>
          <w:position w:val="0"/>
        </w:rPr>
        <w:t>УПРАВЛЕНИЕ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rPr>
          <w:b/>
          <w:bCs/>
          <w:spacing w:val="0"/>
          <w:w w:val="100"/>
          <w:position w:val="0"/>
          <w:sz w:val="19"/>
          <w:szCs w:val="19"/>
        </w:rPr>
        <w:t>МИНИСТЕРСТВА ЮСТИЦИИ</w:t>
        <w:br/>
        <w:t>РОССИЙСКОЙ ФЕДЕРАЦИИ</w:t>
        <w:br/>
        <w:t>ПО АРХАНГЕЛЬСКОЙ ОБЛАСТИ 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  <w:rPr>
          <w:sz w:val="19"/>
          <w:szCs w:val="19"/>
        </w:rPr>
      </w:pPr>
      <w:r>
        <w:rPr>
          <w:b/>
          <w:bCs/>
          <w:spacing w:val="0"/>
          <w:w w:val="100"/>
          <w:position w:val="0"/>
          <w:sz w:val="19"/>
          <w:szCs w:val="19"/>
        </w:rPr>
        <w:t>НЕНЕЦКОМУ АВТОНОМНОМУ ОКРУГУ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пр. Ломоносова, д. 206, г. Архангельск, 163071 телефон (8182) 60-93-51/факс (8182) 60-93-76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840"/>
        <w:jc w:val="both"/>
      </w:pPr>
      <w:r>
        <w:rPr>
          <w:spacing w:val="0"/>
          <w:w w:val="100"/>
          <w:position w:val="0"/>
        </w:rPr>
        <w:t xml:space="preserve">E-mail: </w:t>
      </w:r>
      <w:r>
        <w:fldChar w:fldCharType="begin"/>
      </w:r>
      <w:r>
        <w:rPr/>
        <w:instrText> HYPERLINK "mailto:ru29@minjust.gov.ru"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ru29@minjust.gov.ru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96" w:val="left"/>
        </w:tabs>
        <w:bidi w:val="0"/>
        <w:spacing w:before="0" w:after="140" w:line="240" w:lineRule="auto"/>
        <w:ind w:left="0" w:right="0" w:firstLine="74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13.03.2025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№ 29/02-1350/25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На № 01-11/1087 от 27.02.2025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Уведомление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о включении сведений о муниципальном правовом акте о внесении</w:t>
        <w:br/>
        <w:t>изменений в устав муниципального образования в государственный реестр</w:t>
        <w:br/>
        <w:t>уставов муниципальных образований субъекта Российской Федерации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Управление Министерства юстиции Российской Федерации по Архангельской области и Ненецкому автономному округу уведомляет о включении в государственный реестр уставов муниципальных образований Архангельской области Устава Онежского муниципального округа Архангельской области, принятого решением Собрания депутатов Онежского муниципального округа Архангельской области от 13.02.2025 № 49 «О принятии Устава Онежского муниципального округа Архангельской области» (далее - муниципальный правовой акт).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 xml:space="preserve">Дата государственной регистрации муниципального правового акта - </w:t>
      </w:r>
      <w:r>
        <w:rPr>
          <w:b/>
          <w:bCs/>
          <w:color w:val="000000"/>
          <w:spacing w:val="0"/>
          <w:w w:val="100"/>
          <w:position w:val="0"/>
        </w:rPr>
        <w:t>12.03.2025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 xml:space="preserve">Государственный регистрационный номер муниципального правового акта - </w:t>
      </w:r>
      <w:r>
        <w:rPr>
          <w:b/>
          <w:bCs/>
          <w:color w:val="000000"/>
          <w:spacing w:val="0"/>
          <w:w w:val="100"/>
          <w:position w:val="0"/>
        </w:rPr>
        <w:t>RU297170002025001.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12.03.2025 </w:t>
      </w:r>
      <w:r>
        <w:rPr>
          <w:color w:val="000000"/>
          <w:spacing w:val="0"/>
          <w:w w:val="100"/>
          <w:position w:val="0"/>
        </w:rPr>
        <w:t xml:space="preserve">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>
        <w:rPr>
          <w:color w:val="000000"/>
          <w:spacing w:val="0"/>
          <w:w w:val="100"/>
          <w:position w:val="0"/>
        </w:rPr>
        <w:t>(</w:t>
      </w:r>
      <w:r>
        <w:fldChar w:fldCharType="begin"/>
      </w:r>
      <w:r>
        <w:rPr/>
        <w:instrText> HYPERLINK "http://pravo-minjust.ru"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http://pravo-minjust.ru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, </w:t>
      </w:r>
      <w:r>
        <w:rPr>
          <w:color w:val="000000"/>
          <w:spacing w:val="0"/>
          <w:w w:val="100"/>
          <w:position w:val="0"/>
        </w:rPr>
        <w:t>http://право-минюст.рф</w:t>
      </w:r>
      <w:r>
        <w:rPr>
          <w:color w:val="000000"/>
          <w:spacing w:val="0"/>
          <w:w w:val="100"/>
          <w:position w:val="0"/>
        </w:rPr>
        <w:t>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787400" distL="25400" distR="991235" simplePos="0" relativeHeight="125829380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12700</wp:posOffset>
                </wp:positionV>
                <wp:extent cx="796290" cy="20891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6290" cy="2089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Начальник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049999999999997pt;margin-top:1.pt;width:62.700000000000003pt;height:16.449999999999999pt;z-index:-125829373;mso-wrap-distance-left:2.pt;mso-wrap-distance-right:78.049999999999997pt;mso-wrap-distance-bottom:62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Начальник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687070" distB="635" distL="43815" distR="25400" simplePos="0" relativeHeight="125829382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699770</wp:posOffset>
                </wp:positionV>
                <wp:extent cx="1743710" cy="30861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43710" cy="308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Макарова Юлия Владимировна (8182) 60-93-51 доб. 806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5pt;margin-top:55.100000000000001pt;width:137.30000000000001pt;height:24.300000000000001pt;z-index:-125829371;mso-wrap-distance-left:3.4500000000000002pt;mso-wrap-distance-top:54.100000000000001pt;mso-wrap-distance-right:2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Макарова Юлия Владимировна (8182) 60-93-51 доб. 806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О.Л. Воскресенская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hyphen" w:pos="4430" w:val="left"/>
        </w:tabs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</w:rPr>
        <w:t>(</w:t>
        <w:tab/>
      </w:r>
    </w:p>
    <w:p>
      <w:pPr>
        <w:pStyle w:val="Style1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ДОКУМЕНТ ПОДПИСАН</w:t>
      </w:r>
    </w:p>
    <w:p>
      <w:pPr>
        <w:pStyle w:val="Style1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ЭЛЕКТРОННОЙ ПОДПИСЬЮ</w:t>
      </w:r>
    </w:p>
    <w:p>
      <w:pPr>
        <w:pStyle w:val="Style1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Сертификат </w:t>
      </w:r>
      <w:r>
        <w:rPr>
          <w:color w:val="000000"/>
          <w:spacing w:val="0"/>
          <w:w w:val="100"/>
          <w:position w:val="0"/>
        </w:rPr>
        <w:t>0AE8965EF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582E4D946AD1F26BA9EA47</w:t>
      </w:r>
    </w:p>
    <w:p>
      <w:pPr>
        <w:pStyle w:val="Style1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 xml:space="preserve">Владелец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</w:rPr>
        <w:t>Воскресенская Оксана Леонидовна</w:t>
      </w:r>
    </w:p>
    <w:p>
      <w:pPr>
        <w:pStyle w:val="Style1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Действителен е 22.02.2024 по 17.05.2025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196" w:val="left"/>
          <w:tab w:leader="underscore" w:pos="4430" w:val="left"/>
        </w:tabs>
        <w:bidi w:val="0"/>
        <w:spacing w:before="0" w:after="14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\</w:t>
        <w:tab/>
        <w:t>—</w:t>
        <w:tab/>
        <w:t>/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18" w:right="1356" w:bottom="436" w:left="136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Подпись к картинке_"/>
    <w:basedOn w:val="DefaultParagraphFont"/>
    <w:link w:val="Style2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B1C"/>
      <w:sz w:val="20"/>
      <w:szCs w:val="20"/>
      <w:u w:val="none"/>
      <w:shd w:val="clear" w:color="auto" w:fill="auto"/>
    </w:rPr>
  </w:style>
  <w:style w:type="character" w:customStyle="1" w:styleId="CharStyle15">
    <w:name w:val="Основной текст (5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8">
    <w:name w:val="Основной текст (4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0">
    <w:name w:val="Основной текст (3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B1C"/>
      <w:sz w:val="20"/>
      <w:szCs w:val="20"/>
      <w:u w:val="none"/>
      <w:shd w:val="clear" w:color="auto" w:fill="auto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auto"/>
      <w:spacing w:after="70" w:line="22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7">
    <w:name w:val="Основной текст (4)"/>
    <w:basedOn w:val="Normal"/>
    <w:link w:val="CharStyle18"/>
    <w:pPr>
      <w:widowControl w:val="0"/>
      <w:shd w:val="clear" w:color="auto" w:fill="auto"/>
      <w:spacing w:after="70" w:line="209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19">
    <w:name w:val="Основной текст (3)"/>
    <w:basedOn w:val="Normal"/>
    <w:link w:val="CharStyle20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