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hd w:val="clear" w:color="auto" w:fill="auto"/>
        <w:spacing w:lineRule="auto" w:line="240" w:before="0" w:after="0"/>
        <w:ind w:firstLine="709"/>
        <w:contextualSpacing/>
        <w:jc w:val="center"/>
        <w:rPr/>
      </w:pPr>
      <w:r>
        <w:rPr>
          <w:rStyle w:val="1"/>
          <w:sz w:val="28"/>
          <w:szCs w:val="28"/>
          <w:shd w:fill="auto" w:val="clear"/>
        </w:rPr>
        <w:t>Пояснительная записка к проекту постановления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/>
      </w:pPr>
      <w:r>
        <w:rPr>
          <w:rStyle w:val="1"/>
          <w:rFonts w:eastAsia="Calibri" w:eastAsiaTheme="minorHAnsi"/>
          <w:sz w:val="28"/>
          <w:szCs w:val="28"/>
          <w:u w:val="single"/>
          <w:shd w:fill="auto" w:val="clear"/>
        </w:rPr>
        <w:t>«О размещении нестационарных торговых объектов на территории Онежского муниципального округа Архангельской области»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Style w:val="1"/>
          <w:rFonts w:eastAsia="Calibri" w:cs="" w:cstheme="minorBidi" w:eastAsiaTheme="minorHAnsi"/>
          <w:sz w:val="28"/>
          <w:szCs w:val="28"/>
          <w:shd w:fill="auto" w:val="clear"/>
        </w:rPr>
        <w:tab/>
      </w:r>
      <w:r>
        <w:rPr>
          <w:rStyle w:val="1"/>
          <w:rFonts w:eastAsia="SimSun"/>
          <w:spacing w:val="0"/>
          <w:kern w:val="2"/>
          <w:sz w:val="28"/>
          <w:szCs w:val="28"/>
          <w:shd w:fill="auto" w:val="clear"/>
          <w:lang w:eastAsia="zh-CN" w:bidi="hi-IN"/>
        </w:rPr>
        <w:t>В связи с принятием закона Архангельской области от 26.09.2024 № 125-10-ОЗ «О преобразовании городских и сельских поселений Онежского муниципального района Архангельской области путем их объединения и наделения вновь образованного муниципального образования статусом Онежского муниципального округа Архангельской области» подготовлен проект постановления</w:t>
      </w:r>
      <w:r>
        <w:rPr>
          <w:rStyle w:val="1"/>
          <w:rFonts w:eastAsia="Calibri" w:eastAsiaTheme="minorHAnsi"/>
          <w:spacing w:val="0"/>
          <w:kern w:val="2"/>
          <w:sz w:val="28"/>
          <w:szCs w:val="28"/>
          <w:shd w:fill="auto" w:val="clear"/>
        </w:rPr>
        <w:t xml:space="preserve"> </w:t>
      </w:r>
      <w:r>
        <w:rPr>
          <w:rStyle w:val="1"/>
          <w:rFonts w:eastAsia="Calibri" w:eastAsiaTheme="minorHAnsi"/>
          <w:kern w:val="2"/>
          <w:sz w:val="28"/>
          <w:szCs w:val="28"/>
          <w:shd w:fill="auto" w:val="clear"/>
        </w:rPr>
        <w:t>«О размещении нестационарных торговых объектов на территории Онежского муниципального округа Архангельской области»</w:t>
      </w:r>
      <w:r>
        <w:rPr>
          <w:rStyle w:val="1"/>
          <w:rFonts w:eastAsia="Calibri" w:eastAsiaTheme="minorHAnsi"/>
          <w:spacing w:val="0"/>
          <w:sz w:val="28"/>
          <w:szCs w:val="28"/>
          <w:shd w:fill="auto" w:val="clear"/>
        </w:rPr>
        <w:t xml:space="preserve"> (далее —</w:t>
      </w:r>
      <w:r>
        <w:rPr>
          <w:rStyle w:val="2"/>
          <w:rFonts w:eastAsia="Calibri" w:eastAsiaTheme="minorHAnsi"/>
          <w:spacing w:val="0"/>
          <w:sz w:val="28"/>
          <w:szCs w:val="28"/>
          <w:shd w:fill="auto" w:val="clear"/>
        </w:rPr>
        <w:t xml:space="preserve"> Проект</w:t>
      </w:r>
      <w:r>
        <w:rPr>
          <w:rStyle w:val="1"/>
          <w:rFonts w:eastAsia="Calibri" w:eastAsiaTheme="minorHAnsi"/>
          <w:spacing w:val="0"/>
          <w:sz w:val="28"/>
          <w:szCs w:val="28"/>
          <w:shd w:fill="auto" w:val="clear"/>
        </w:rPr>
        <w:t>).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>
          <w:rStyle w:val="1"/>
          <w:spacing w:val="0"/>
          <w:sz w:val="28"/>
          <w:szCs w:val="28"/>
          <w:shd w:fill="auto" w:val="clear"/>
        </w:rPr>
        <w:t>Данным Проектом: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 w:before="0" w:after="0"/>
        <w:ind w:firstLine="709"/>
        <w:contextualSpacing/>
        <w:jc w:val="both"/>
        <w:rPr>
          <w:rFonts w:eastAsia="Microsoft YaHei"/>
          <w:sz w:val="28"/>
          <w:szCs w:val="28"/>
        </w:rPr>
      </w:pPr>
      <w:r>
        <w:rPr>
          <w:rStyle w:val="1"/>
          <w:rFonts w:eastAsia="Microsoft YaHei"/>
          <w:spacing w:val="0"/>
          <w:kern w:val="2"/>
          <w:sz w:val="28"/>
          <w:szCs w:val="28"/>
          <w:shd w:fill="auto" w:val="clear"/>
        </w:rPr>
        <w:t>утверждается Порядок размещения нестационарных торговых объектов на территории Онежского муниципального округа Архангельской области (далее - Порядок);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>
          <w:rStyle w:val="1"/>
          <w:spacing w:val="0"/>
          <w:kern w:val="2"/>
          <w:sz w:val="28"/>
          <w:szCs w:val="28"/>
          <w:shd w:fill="auto" w:val="clear"/>
        </w:rPr>
        <w:t xml:space="preserve">признается утратившим силу </w:t>
      </w:r>
      <w:r>
        <w:rPr>
          <w:rStyle w:val="1"/>
          <w:spacing w:val="-5"/>
          <w:kern w:val="2"/>
          <w:sz w:val="28"/>
          <w:szCs w:val="28"/>
          <w:shd w:fill="auto" w:val="clear"/>
        </w:rPr>
        <w:t>п</w:t>
      </w:r>
      <w:r>
        <w:rPr>
          <w:rStyle w:val="1"/>
          <w:spacing w:val="0"/>
          <w:kern w:val="2"/>
          <w:sz w:val="28"/>
          <w:szCs w:val="28"/>
          <w:shd w:fill="auto" w:val="clear"/>
        </w:rPr>
        <w:t>остановление администрации муниципального образования «Онежский муниципальный район» от 22.01.2013 № 52 «</w:t>
      </w:r>
      <w:r>
        <w:rPr>
          <w:rStyle w:val="1"/>
          <w:spacing w:val="-5"/>
          <w:kern w:val="2"/>
          <w:sz w:val="28"/>
          <w:szCs w:val="28"/>
          <w:shd w:fill="auto" w:val="clear"/>
        </w:rPr>
        <w:t>О размещении нестационарных торговых объектов на территории Онежского района».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Настоящий Порядок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 xml:space="preserve">определяет основные условия и требования по размещению на территории Онежского муниципального округа </w:t>
      </w:r>
      <w:r>
        <w:rPr>
          <w:rFonts w:eastAsia="Microsoft YaHei" w:cs="Times New Roman" w:ascii="Times New Roman" w:hAnsi="Times New Roman"/>
          <w:color w:val="000000"/>
          <w:sz w:val="28"/>
          <w:szCs w:val="28"/>
          <w:lang w:eastAsia="zh-CN"/>
        </w:rPr>
        <w:t>Архангельской области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 xml:space="preserve"> нестационарных торговых объектов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определяет сроки и последовательность действий (административных процедур) при обращении заявителей за данной услугой.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Заявители: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юридические лица, индивидуальные предприниматели и физические лица, применяющие специальный налоговый режим «Налог на профессиональный доход».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Порядок разработан на основании ранее действующего Порядка на территории Онежского муниципального района, а также внесены следующие изменения в связи с представлением Онежской межрайонной прокуратуры об устранении нарушений закона от 28.03.2025 № 86-01-2025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1) Включен пункт 10, который предусматривает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ab/>
        <w:t>Данный пункт также применяется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ab/>
        <w:t>2) Актуализированы наименования функциональных отраслевых органов администрации Онежского муниципального округа Архангельской области (далее - Администрация) в соответствии с новой структурой Администрации, утвержденной решением Собрания депутатов Онежского муниципального округа Архангельской области от 25.12.2024 № 16.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ab/>
        <w:t>Кроме того, внесены изменения в методику определения начальной цены мест размещения нестационарных торговых объектов на территории Онежского муниципального округа, а именно в таблице определения коэффициента, учитывающего место размещения нестационарного торгового объекта, исключены наименования поселений Онежского района, в связи с преобразованием в округ.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ab/>
      </w:r>
      <w:r>
        <w:rPr>
          <w:rStyle w:val="InternetLink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ar-SA"/>
        </w:rPr>
        <w:t>Принятие данного постановления не влечет за собой дополнительных расходов из средств местного и областного бюджета.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Проект постановления не содержит положения, устанавливающие ранее не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деятельности или способствующие их установлению, а также положения, приводящие к возникновению ранее не предусмотренных законодательством и иными нормативными правовыми актами расходов субъектов предпринимательской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spacing w:val="-5"/>
          <w:kern w:val="2"/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"/>
          <w:spacing w:val="-5"/>
          <w:kern w:val="2"/>
          <w:sz w:val="28"/>
          <w:szCs w:val="28"/>
          <w:shd w:fill="auto" w:val="clear"/>
        </w:rPr>
        <w:t>Заместитель начальника отдела экономики                                                            Хамова Т.В.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>
          <w:rStyle w:val="InternetLink"/>
          <w:color w:val="000000"/>
          <w:sz w:val="28"/>
          <w:szCs w:val="28"/>
          <w:u w:val="none"/>
          <w:lang w:eastAsia="ar-SA"/>
        </w:rPr>
      </w:pPr>
      <w:r>
        <w:rPr>
          <w:color w:val="000000"/>
          <w:sz w:val="28"/>
          <w:szCs w:val="28"/>
          <w:u w:val="none"/>
          <w:lang w:eastAsia="ar-SA"/>
        </w:rPr>
      </w:r>
    </w:p>
    <w:sectPr>
      <w:type w:val="nextPage"/>
      <w:pgSz w:w="11906" w:h="16838"/>
      <w:pgMar w:left="1134" w:right="567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3"/>
    <w:qFormat/>
    <w:rsid w:val="00d562a4"/>
    <w:rPr>
      <w:rFonts w:ascii="Times New Roman" w:hAnsi="Times New Roman" w:eastAsia="Times New Roman" w:cs="Times New Roman"/>
      <w:spacing w:val="7"/>
      <w:shd w:fill="FFFFFF" w:val="clear"/>
    </w:rPr>
  </w:style>
  <w:style w:type="character" w:styleId="1" w:customStyle="1">
    <w:name w:val="Основной текст1"/>
    <w:basedOn w:val="Style14"/>
    <w:qFormat/>
    <w:rsid w:val="00d562a4"/>
    <w:rPr>
      <w:rFonts w:ascii="Times New Roman" w:hAnsi="Times New Roman" w:eastAsia="Times New Roman" w:cs="Times New Roman"/>
      <w:color w:val="000000"/>
      <w:spacing w:val="7"/>
      <w:w w:val="100"/>
      <w:shd w:fill="FFFFFF" w:val="clear"/>
      <w:lang w:val="ru-RU" w:eastAsia="ru-RU" w:bidi="ru-RU"/>
    </w:rPr>
  </w:style>
  <w:style w:type="character" w:styleId="2" w:customStyle="1">
    <w:name w:val="Основной текст2"/>
    <w:basedOn w:val="Style14"/>
    <w:qFormat/>
    <w:rsid w:val="00d562a4"/>
    <w:rPr>
      <w:rFonts w:ascii="Times New Roman" w:hAnsi="Times New Roman" w:eastAsia="Times New Roman" w:cs="Times New Roman"/>
      <w:color w:val="000000"/>
      <w:spacing w:val="7"/>
      <w:w w:val="100"/>
      <w:shd w:fill="FFFFFF" w:val="clear"/>
      <w:lang w:val="ru-RU" w:eastAsia="ru-RU" w:bidi="ru-RU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Style15" w:customStyle="1">
    <w:name w:val="Цветовое выделение"/>
    <w:qFormat/>
    <w:rPr>
      <w:b/>
      <w:bCs/>
      <w:color w:val="26282F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3" w:customStyle="1">
    <w:name w:val="Основной текст3"/>
    <w:basedOn w:val="Normal"/>
    <w:link w:val="Style14"/>
    <w:qFormat/>
    <w:rsid w:val="00d562a4"/>
    <w:pPr>
      <w:widowControl w:val="false"/>
      <w:shd w:val="clear" w:color="auto" w:fill="FFFFFF"/>
      <w:spacing w:lineRule="exact" w:line="293" w:before="240" w:after="0"/>
      <w:ind w:hanging="160"/>
    </w:pPr>
    <w:rPr>
      <w:rFonts w:ascii="Times New Roman" w:hAnsi="Times New Roman" w:eastAsia="Times New Roman" w:cs="Times New Roma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numbering" w:styleId="Style18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Application>LibreOffice/24.2.4.2$Windows_X86_64 LibreOffice_project/51a6219feb6075d9a4c46691dcfe0cd9c4fff3c2</Application>
  <AppVersion>15.0000</AppVersion>
  <Pages>2</Pages>
  <Words>431</Words>
  <Characters>3440</Characters>
  <CharactersWithSpaces>3925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2020-05-15T12:12:00Z</dcterms:created>
  <dc:creator>Ипатова Ольга Вячеславовна</dc:creator>
  <dc:description/>
  <dc:language>ru-RU</dc:language>
  <cp:lastModifiedBy/>
  <cp:lastPrinted>2025-03-19T11:11:00Z</cp:lastPrinted>
  <dcterms:modified xsi:type="dcterms:W3CDTF">2025-05-23T10:22:47Z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